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28EA8" w14:textId="77777777" w:rsidR="00434814" w:rsidRPr="00215AA6" w:rsidRDefault="00434814" w:rsidP="00707241">
      <w:pPr>
        <w:pStyle w:val="Subtitle"/>
        <w:keepNext w:val="0"/>
        <w:keepLines w:val="0"/>
        <w:spacing w:before="0" w:after="240"/>
        <w:rPr>
          <w:rFonts w:ascii="GHEA Grapalat" w:eastAsia="Gill Sans" w:hAnsi="GHEA Grapalat" w:cs="Times New Roman"/>
          <w:b/>
          <w:bCs/>
          <w:i w:val="0"/>
          <w:color w:val="002F6C"/>
          <w:sz w:val="36"/>
          <w:szCs w:val="36"/>
          <w:lang w:val="hy-AM"/>
        </w:rPr>
      </w:pPr>
      <w:bookmarkStart w:id="0" w:name="_GoBack"/>
      <w:bookmarkEnd w:id="0"/>
    </w:p>
    <w:p w14:paraId="4D1CD868" w14:textId="165090B4" w:rsidR="00DF09E0" w:rsidRPr="00215AA6" w:rsidRDefault="00B542BE" w:rsidP="00707241">
      <w:pPr>
        <w:pStyle w:val="Subtitle"/>
        <w:keepNext w:val="0"/>
        <w:keepLines w:val="0"/>
        <w:spacing w:before="0" w:after="240"/>
        <w:rPr>
          <w:rFonts w:ascii="GHEA Grapalat" w:eastAsia="Gill Sans" w:hAnsi="GHEA Grapalat" w:cs="Times New Roman"/>
          <w:b/>
          <w:i w:val="0"/>
          <w:color w:val="002F6C"/>
          <w:sz w:val="32"/>
          <w:szCs w:val="32"/>
          <w:lang w:val="hy-AM"/>
        </w:rPr>
      </w:pPr>
      <w:r w:rsidRPr="00215AA6">
        <w:rPr>
          <w:rFonts w:ascii="GHEA Grapalat" w:eastAsia="Gill Sans" w:hAnsi="GHEA Grapalat" w:cs="Times New Roman"/>
          <w:b/>
          <w:bCs/>
          <w:i w:val="0"/>
          <w:color w:val="002F6C"/>
          <w:sz w:val="36"/>
          <w:szCs w:val="36"/>
          <w:lang w:val="hy-AM"/>
        </w:rPr>
        <w:t>ՀԱՅԱՍՏԱՆԻ ՄԱՍՆԱԿՑՈՒԹՅՈՒՆԸ ՋՐԱՅԻՆ ՈԼՈՐՏԻ ՄԻՋԱԶԳԱՅԻՆ ԿՈՆՎԵՆՑԻԱՆԵՐՈՒՄ. ՋՐԱՅԻՆ ԿՈՆՎԵՆՑԻԱՆԵՐԻ ԵՎ ԱՐՁԱՆԱԳՐՈՒԹՅՈՒՆՆԵՐԻ ՄԵԿՆԱԲԱՆՈՒՄԸ</w:t>
      </w:r>
    </w:p>
    <w:p w14:paraId="66A6EF09" w14:textId="2BCC19DD" w:rsidR="00B17EC8" w:rsidRPr="00215AA6" w:rsidRDefault="00707241">
      <w:pPr>
        <w:shd w:val="clear" w:color="auto" w:fill="FFFFFF"/>
        <w:spacing w:line="276" w:lineRule="auto"/>
        <w:jc w:val="both"/>
        <w:rPr>
          <w:rFonts w:ascii="GHEA Grapalat" w:hAnsi="GHEA Grapalat" w:cs="Times New Roman"/>
          <w:color w:val="6C6463"/>
          <w:lang w:val="hy-AM"/>
        </w:rPr>
      </w:pPr>
      <w:r w:rsidRPr="00215AA6">
        <w:rPr>
          <w:rFonts w:ascii="GHEA Grapalat" w:hAnsi="GHEA Grapalat" w:cs="Times New Roman"/>
          <w:color w:val="6C6463"/>
          <w:lang w:val="hy-AM"/>
        </w:rPr>
        <w:t>Գոյություն ուն</w:t>
      </w:r>
      <w:r w:rsidR="00434814" w:rsidRPr="00215AA6">
        <w:rPr>
          <w:rFonts w:ascii="GHEA Grapalat" w:hAnsi="GHEA Grapalat" w:cs="Times New Roman"/>
          <w:color w:val="6C6463"/>
          <w:lang w:val="hy-AM"/>
        </w:rPr>
        <w:t>ի</w:t>
      </w:r>
      <w:r w:rsidRPr="00215AA6">
        <w:rPr>
          <w:rFonts w:ascii="GHEA Grapalat" w:hAnsi="GHEA Grapalat" w:cs="Times New Roman"/>
          <w:color w:val="6C6463"/>
          <w:lang w:val="hy-AM"/>
        </w:rPr>
        <w:t xml:space="preserve"> ջրային ոլորտին առնչվող երկու հիմնական միջազգային կոնվենցիա, որոնցից մեկն ունի երկու արձանագրություն: Դրանք են՝ </w:t>
      </w:r>
      <w:r w:rsidR="001C2732" w:rsidRPr="00215AA6">
        <w:rPr>
          <w:rFonts w:ascii="GHEA Grapalat" w:hAnsi="GHEA Grapalat" w:cs="Times New Roman"/>
          <w:color w:val="6C6463"/>
          <w:lang w:val="hy-AM"/>
        </w:rPr>
        <w:t xml:space="preserve"> </w:t>
      </w:r>
    </w:p>
    <w:p w14:paraId="2D2D23A2" w14:textId="5E0DDA68" w:rsidR="00707241" w:rsidRPr="00215AA6" w:rsidRDefault="00707241" w:rsidP="00707241">
      <w:pPr>
        <w:numPr>
          <w:ilvl w:val="0"/>
          <w:numId w:val="1"/>
        </w:numPr>
        <w:tabs>
          <w:tab w:val="left" w:pos="5300"/>
        </w:tabs>
        <w:spacing w:line="276" w:lineRule="auto"/>
        <w:jc w:val="both"/>
        <w:rPr>
          <w:rFonts w:ascii="GHEA Grapalat" w:hAnsi="GHEA Grapalat" w:cs="Times New Roman"/>
          <w:color w:val="6C6463"/>
          <w:lang w:val="hy-AM"/>
        </w:rPr>
      </w:pPr>
      <w:r w:rsidRPr="00215AA6">
        <w:rPr>
          <w:rFonts w:ascii="GHEA Grapalat" w:hAnsi="GHEA Grapalat" w:cs="Times New Roman"/>
          <w:color w:val="6C6463"/>
          <w:lang w:val="hy-AM"/>
        </w:rPr>
        <w:t>1992թ</w:t>
      </w:r>
      <w:r w:rsidRPr="00215AA6">
        <w:rPr>
          <w:rFonts w:ascii="MS Mincho" w:eastAsia="MS Mincho" w:hAnsi="MS Mincho" w:cs="MS Mincho"/>
          <w:color w:val="6C6463"/>
          <w:lang w:val="hy-AM"/>
        </w:rPr>
        <w:t>․</w:t>
      </w:r>
      <w:r w:rsidRPr="00215AA6">
        <w:rPr>
          <w:rFonts w:ascii="GHEA Grapalat" w:hAnsi="GHEA Grapalat" w:cs="Times New Roman"/>
          <w:color w:val="6C6463"/>
          <w:lang w:val="hy-AM"/>
        </w:rPr>
        <w:t xml:space="preserve">-ի ՄԱԿ-ի </w:t>
      </w:r>
      <w:r w:rsidR="00434814" w:rsidRPr="00215AA6">
        <w:rPr>
          <w:rFonts w:ascii="GHEA Grapalat" w:hAnsi="GHEA Grapalat" w:cs="Times New Roman"/>
          <w:color w:val="6C6463"/>
          <w:sz w:val="21"/>
          <w:szCs w:val="21"/>
          <w:lang w:val="hy-AM"/>
        </w:rPr>
        <w:t>Եվրոպական տնտեսական հանձնաժողովի (</w:t>
      </w:r>
      <w:r w:rsidR="00434814" w:rsidRPr="00215AA6">
        <w:rPr>
          <w:rFonts w:ascii="GHEA Grapalat" w:hAnsi="GHEA Grapalat" w:cs="Times New Roman"/>
          <w:color w:val="6C6463"/>
          <w:lang w:val="hy-AM"/>
        </w:rPr>
        <w:t>ԵՏՀ)</w:t>
      </w:r>
      <w:r w:rsidRPr="00215AA6">
        <w:rPr>
          <w:rFonts w:ascii="GHEA Grapalat" w:hAnsi="GHEA Grapalat" w:cs="Times New Roman"/>
          <w:color w:val="6C6463"/>
          <w:lang w:val="hy-AM"/>
        </w:rPr>
        <w:t xml:space="preserve"> «Անդրսահմանային ջրային</w:t>
      </w:r>
      <w:r w:rsidRPr="00215AA6">
        <w:rPr>
          <w:rFonts w:ascii="Cambria" w:hAnsi="Cambria" w:cs="Cambria"/>
          <w:color w:val="6C6463"/>
          <w:lang w:val="hy-AM"/>
        </w:rPr>
        <w:t> </w:t>
      </w:r>
      <w:r w:rsidRPr="00215AA6">
        <w:rPr>
          <w:rFonts w:ascii="GHEA Grapalat" w:hAnsi="GHEA Grapalat" w:cs="Times New Roman"/>
          <w:color w:val="6C6463"/>
          <w:lang w:val="hy-AM"/>
        </w:rPr>
        <w:t>հոսքերի</w:t>
      </w:r>
      <w:r w:rsidRPr="00215AA6">
        <w:rPr>
          <w:rFonts w:ascii="Cambria" w:hAnsi="Cambria" w:cs="Cambria"/>
          <w:color w:val="6C6463"/>
          <w:lang w:val="hy-AM"/>
        </w:rPr>
        <w:t> </w:t>
      </w:r>
      <w:r w:rsidRPr="00215AA6">
        <w:rPr>
          <w:rFonts w:ascii="GHEA Grapalat" w:hAnsi="GHEA Grapalat" w:cs="Times New Roman"/>
          <w:color w:val="6C6463"/>
          <w:lang w:val="hy-AM"/>
        </w:rPr>
        <w:t>և միջազգային լճերի</w:t>
      </w:r>
      <w:r w:rsidRPr="00215AA6">
        <w:rPr>
          <w:rFonts w:ascii="Cambria" w:hAnsi="Cambria" w:cs="Cambria"/>
          <w:color w:val="6C6463"/>
          <w:lang w:val="hy-AM"/>
        </w:rPr>
        <w:t> </w:t>
      </w:r>
      <w:r w:rsidRPr="00215AA6">
        <w:rPr>
          <w:rFonts w:ascii="GHEA Grapalat" w:hAnsi="GHEA Grapalat" w:cs="Times New Roman"/>
          <w:color w:val="6C6463"/>
          <w:lang w:val="hy-AM"/>
        </w:rPr>
        <w:t>պաշտպանության</w:t>
      </w:r>
      <w:r w:rsidRPr="00215AA6">
        <w:rPr>
          <w:rFonts w:ascii="Cambria" w:hAnsi="Cambria" w:cs="Cambria"/>
          <w:color w:val="6C6463"/>
          <w:lang w:val="hy-AM"/>
        </w:rPr>
        <w:t> </w:t>
      </w:r>
      <w:r w:rsidRPr="00215AA6">
        <w:rPr>
          <w:rFonts w:ascii="GHEA Grapalat" w:hAnsi="GHEA Grapalat" w:cs="Times New Roman"/>
          <w:color w:val="6C6463"/>
          <w:lang w:val="hy-AM"/>
        </w:rPr>
        <w:t>և օգտագործման մասին</w:t>
      </w:r>
      <w:r w:rsidRPr="00215AA6">
        <w:rPr>
          <w:rFonts w:ascii="Cambria" w:hAnsi="Cambria" w:cs="Cambria"/>
          <w:color w:val="6C6463"/>
          <w:lang w:val="hy-AM"/>
        </w:rPr>
        <w:t> </w:t>
      </w:r>
      <w:r w:rsidRPr="00215AA6">
        <w:rPr>
          <w:rFonts w:ascii="GHEA Grapalat" w:hAnsi="GHEA Grapalat" w:cs="Times New Roman"/>
          <w:color w:val="6C6463"/>
          <w:lang w:val="hy-AM"/>
        </w:rPr>
        <w:t>կոնվենցիա» (</w:t>
      </w:r>
      <w:r w:rsidR="00434814" w:rsidRPr="00215AA6">
        <w:rPr>
          <w:rFonts w:ascii="GHEA Grapalat" w:hAnsi="GHEA Grapalat" w:cs="Times New Roman"/>
          <w:color w:val="6C6463"/>
          <w:lang w:val="hy-AM"/>
        </w:rPr>
        <w:t>Ջրի</w:t>
      </w:r>
      <w:r w:rsidRPr="00215AA6">
        <w:rPr>
          <w:rFonts w:ascii="GHEA Grapalat" w:hAnsi="GHEA Grapalat" w:cs="Times New Roman"/>
          <w:color w:val="6C6463"/>
          <w:lang w:val="hy-AM"/>
        </w:rPr>
        <w:t xml:space="preserve"> կոնվենցիա</w:t>
      </w:r>
      <w:r w:rsidRPr="00215AA6">
        <w:rPr>
          <w:rFonts w:ascii="GHEA Grapalat" w:hAnsi="GHEA Grapalat" w:cs="Times New Roman"/>
          <w:color w:val="6C6463"/>
          <w:vertAlign w:val="superscript"/>
          <w:lang w:val="hy-AM"/>
        </w:rPr>
        <w:footnoteReference w:id="1"/>
      </w:r>
      <w:r w:rsidRPr="00215AA6">
        <w:rPr>
          <w:rFonts w:ascii="GHEA Grapalat" w:hAnsi="GHEA Grapalat" w:cs="Times New Roman"/>
          <w:color w:val="6C6463"/>
          <w:lang w:val="hy-AM"/>
        </w:rPr>
        <w:t xml:space="preserve">), </w:t>
      </w:r>
    </w:p>
    <w:p w14:paraId="37BCBEE4" w14:textId="33737772" w:rsidR="00707241" w:rsidRPr="00215AA6" w:rsidRDefault="00434814" w:rsidP="00707241">
      <w:pPr>
        <w:numPr>
          <w:ilvl w:val="1"/>
          <w:numId w:val="1"/>
        </w:numPr>
        <w:tabs>
          <w:tab w:val="left" w:pos="5300"/>
        </w:tabs>
        <w:spacing w:line="276" w:lineRule="auto"/>
        <w:jc w:val="both"/>
        <w:rPr>
          <w:rFonts w:ascii="GHEA Grapalat" w:hAnsi="GHEA Grapalat" w:cs="Times New Roman"/>
          <w:color w:val="6C6463"/>
          <w:lang w:val="hy-AM"/>
        </w:rPr>
      </w:pPr>
      <w:r w:rsidRPr="00215AA6">
        <w:rPr>
          <w:rFonts w:ascii="GHEA Grapalat" w:hAnsi="GHEA Grapalat" w:cs="Times New Roman"/>
          <w:color w:val="6C6463"/>
          <w:lang w:val="hy-AM"/>
        </w:rPr>
        <w:t>Ջրի</w:t>
      </w:r>
      <w:r w:rsidR="00707241" w:rsidRPr="00215AA6">
        <w:rPr>
          <w:rFonts w:ascii="GHEA Grapalat" w:hAnsi="GHEA Grapalat" w:cs="Times New Roman"/>
          <w:color w:val="6C6463"/>
          <w:lang w:val="hy-AM"/>
        </w:rPr>
        <w:t xml:space="preserve"> կոնվենցիայի «Ջրի և առողջության մասին» արձանագրություն (1999թ</w:t>
      </w:r>
      <w:r w:rsidR="00707241" w:rsidRPr="00215AA6">
        <w:rPr>
          <w:rFonts w:ascii="MS Mincho" w:eastAsia="MS Mincho" w:hAnsi="MS Mincho" w:cs="MS Mincho"/>
          <w:color w:val="6C6463"/>
          <w:lang w:val="hy-AM"/>
        </w:rPr>
        <w:t>․</w:t>
      </w:r>
      <w:r w:rsidR="00707241" w:rsidRPr="00215AA6">
        <w:rPr>
          <w:rFonts w:ascii="GHEA Grapalat" w:hAnsi="GHEA Grapalat" w:cs="Times New Roman"/>
          <w:color w:val="6C6463"/>
          <w:lang w:val="hy-AM"/>
        </w:rPr>
        <w:t>),</w:t>
      </w:r>
    </w:p>
    <w:p w14:paraId="5EF3FDC7" w14:textId="6FBA1C64" w:rsidR="00707241" w:rsidRPr="00215AA6" w:rsidRDefault="00434814" w:rsidP="00707241">
      <w:pPr>
        <w:numPr>
          <w:ilvl w:val="1"/>
          <w:numId w:val="1"/>
        </w:numPr>
        <w:tabs>
          <w:tab w:val="left" w:pos="5300"/>
        </w:tabs>
        <w:spacing w:line="276" w:lineRule="auto"/>
        <w:jc w:val="both"/>
        <w:rPr>
          <w:rFonts w:ascii="GHEA Grapalat" w:hAnsi="GHEA Grapalat" w:cs="Times New Roman"/>
          <w:color w:val="6C6463"/>
          <w:lang w:val="hy-AM"/>
        </w:rPr>
      </w:pPr>
      <w:r w:rsidRPr="00215AA6">
        <w:rPr>
          <w:rFonts w:ascii="GHEA Grapalat" w:hAnsi="GHEA Grapalat" w:cs="Times New Roman"/>
          <w:color w:val="6C6463"/>
          <w:lang w:val="hy-AM"/>
        </w:rPr>
        <w:t>Ջրի</w:t>
      </w:r>
      <w:r w:rsidR="00707241" w:rsidRPr="00215AA6">
        <w:rPr>
          <w:rFonts w:ascii="GHEA Grapalat" w:hAnsi="GHEA Grapalat" w:cs="Times New Roman"/>
          <w:color w:val="6C6463"/>
          <w:lang w:val="hy-AM"/>
        </w:rPr>
        <w:t xml:space="preserve"> կոնվենցիայի «Արդյունաբերական վթարների անդրսահմանային ներազդեցության հետևանքով անդրսահմանային ջրերին հասցված վնասի համար քաղաքացիական պատասխանատվության և փոխհատուցման մասին» արձանագրություն (2003թ</w:t>
      </w:r>
      <w:r w:rsidR="00707241" w:rsidRPr="00215AA6">
        <w:rPr>
          <w:rFonts w:ascii="MS Mincho" w:eastAsia="MS Mincho" w:hAnsi="MS Mincho" w:cs="MS Mincho"/>
          <w:color w:val="6C6463"/>
          <w:lang w:val="hy-AM"/>
        </w:rPr>
        <w:t>․</w:t>
      </w:r>
      <w:r w:rsidR="00707241" w:rsidRPr="00215AA6">
        <w:rPr>
          <w:rFonts w:ascii="GHEA Grapalat" w:hAnsi="GHEA Grapalat" w:cs="Times New Roman"/>
          <w:color w:val="6C6463"/>
          <w:lang w:val="hy-AM"/>
        </w:rPr>
        <w:t>), և</w:t>
      </w:r>
    </w:p>
    <w:p w14:paraId="515BAA09" w14:textId="1ACE3137" w:rsidR="00707241" w:rsidRPr="00215AA6" w:rsidRDefault="00707241" w:rsidP="00707241">
      <w:pPr>
        <w:numPr>
          <w:ilvl w:val="0"/>
          <w:numId w:val="1"/>
        </w:numPr>
        <w:tabs>
          <w:tab w:val="left" w:pos="5300"/>
        </w:tabs>
        <w:spacing w:line="276" w:lineRule="auto"/>
        <w:jc w:val="both"/>
        <w:rPr>
          <w:rFonts w:ascii="GHEA Grapalat" w:hAnsi="GHEA Grapalat" w:cs="Times New Roman"/>
          <w:color w:val="6C6463"/>
          <w:lang w:val="hy-AM"/>
        </w:rPr>
      </w:pPr>
      <w:r w:rsidRPr="00215AA6">
        <w:rPr>
          <w:rFonts w:ascii="GHEA Grapalat" w:hAnsi="GHEA Grapalat" w:cs="Times New Roman"/>
          <w:color w:val="6C6463"/>
          <w:lang w:val="hy-AM"/>
        </w:rPr>
        <w:t>1997թ.-ի ՄԱԿ-ի «Միջազգային ջրային հուները ոչ նավագնացային նպատակներով օգտագործման իրավունքի մասին կոնվենցիա» (Ջրհոսքերի կոնվենցիա):</w:t>
      </w:r>
    </w:p>
    <w:p w14:paraId="449706F1" w14:textId="7342C13A" w:rsidR="00B17EC8" w:rsidRPr="00215AA6" w:rsidRDefault="00707241">
      <w:pPr>
        <w:pStyle w:val="Heading1"/>
        <w:rPr>
          <w:rFonts w:ascii="GHEA Grapalat" w:hAnsi="GHEA Grapalat" w:cs="Times New Roman"/>
          <w:lang w:val="hy-AM"/>
        </w:rPr>
      </w:pPr>
      <w:bookmarkStart w:id="1" w:name="_heading=h.mttspa2zicgg" w:colFirst="0" w:colLast="0"/>
      <w:bookmarkEnd w:id="1"/>
      <w:r w:rsidRPr="00215AA6">
        <w:rPr>
          <w:rFonts w:ascii="GHEA Grapalat" w:hAnsi="GHEA Grapalat" w:cs="Times New Roman"/>
          <w:lang w:val="hy-AM"/>
        </w:rPr>
        <w:t>Երկու կոնվենցիա</w:t>
      </w:r>
      <w:r w:rsidR="00434814" w:rsidRPr="00215AA6">
        <w:rPr>
          <w:rFonts w:ascii="GHEA Grapalat" w:hAnsi="GHEA Grapalat" w:cs="Times New Roman"/>
          <w:lang w:val="hy-AM"/>
        </w:rPr>
        <w:t>Յ</w:t>
      </w:r>
      <w:r w:rsidRPr="00215AA6">
        <w:rPr>
          <w:rFonts w:ascii="GHEA Grapalat" w:hAnsi="GHEA Grapalat" w:cs="Times New Roman"/>
          <w:lang w:val="hy-AM"/>
        </w:rPr>
        <w:t xml:space="preserve">ի համեմատություն </w:t>
      </w:r>
    </w:p>
    <w:p w14:paraId="70F22610" w14:textId="62FBBB64" w:rsidR="006B29AB" w:rsidRPr="00215AA6" w:rsidRDefault="006B29AB" w:rsidP="006B29AB">
      <w:pPr>
        <w:pBdr>
          <w:top w:val="nil"/>
          <w:left w:val="nil"/>
          <w:bottom w:val="nil"/>
          <w:right w:val="nil"/>
          <w:between w:val="nil"/>
        </w:pBdr>
        <w:tabs>
          <w:tab w:val="left" w:pos="5300"/>
        </w:tabs>
        <w:spacing w:line="276" w:lineRule="auto"/>
        <w:jc w:val="both"/>
        <w:rPr>
          <w:rFonts w:ascii="GHEA Grapalat" w:hAnsi="GHEA Grapalat" w:cs="Times New Roman"/>
          <w:color w:val="6C6463"/>
          <w:lang w:val="hy-AM"/>
        </w:rPr>
      </w:pPr>
      <w:r w:rsidRPr="00215AA6">
        <w:rPr>
          <w:rFonts w:ascii="GHEA Grapalat" w:hAnsi="GHEA Grapalat" w:cs="Times New Roman"/>
          <w:b/>
          <w:bCs/>
          <w:color w:val="6C6463"/>
          <w:lang w:val="hy-AM"/>
        </w:rPr>
        <w:t xml:space="preserve">1992թ.-ի </w:t>
      </w:r>
      <w:r w:rsidR="00434814" w:rsidRPr="00215AA6">
        <w:rPr>
          <w:rFonts w:ascii="GHEA Grapalat" w:hAnsi="GHEA Grapalat" w:cs="Times New Roman"/>
          <w:b/>
          <w:bCs/>
          <w:color w:val="6C6463"/>
          <w:lang w:val="hy-AM"/>
        </w:rPr>
        <w:t>Ջրի</w:t>
      </w:r>
      <w:r w:rsidRPr="00215AA6">
        <w:rPr>
          <w:rFonts w:ascii="GHEA Grapalat" w:hAnsi="GHEA Grapalat" w:cs="Times New Roman"/>
          <w:b/>
          <w:bCs/>
          <w:color w:val="6C6463"/>
          <w:lang w:val="hy-AM"/>
        </w:rPr>
        <w:t xml:space="preserve"> կոնվենցիան</w:t>
      </w:r>
      <w:r w:rsidRPr="00215AA6">
        <w:rPr>
          <w:rFonts w:ascii="GHEA Grapalat" w:hAnsi="GHEA Grapalat" w:cs="Times New Roman"/>
          <w:color w:val="6C6463"/>
          <w:lang w:val="hy-AM"/>
        </w:rPr>
        <w:t xml:space="preserve"> շրջանակային փաստաթուղթ է, որը պահանջում է կողմերից համագործակցել և սահմանել միջոցառումներ ու համատեղ մարմիններ՝ անդրսահմանային ազդեցությունը կանխարգելելու, վերահսկելու և նվազեցնելու համար, անդրսահմանային ջրերն օգտագործել ողջամտորեն և արդարացիորեն, ինչպես նաև ապահովել անդրսահմանային ջրային ռեսուրսների կայուն կառավարում:</w:t>
      </w:r>
    </w:p>
    <w:p w14:paraId="14AB1DD7" w14:textId="74772403" w:rsidR="006B29AB" w:rsidRPr="00215AA6" w:rsidRDefault="006B29AB" w:rsidP="006B29AB">
      <w:pPr>
        <w:pBdr>
          <w:top w:val="nil"/>
          <w:left w:val="nil"/>
          <w:bottom w:val="nil"/>
          <w:right w:val="nil"/>
          <w:between w:val="nil"/>
        </w:pBdr>
        <w:tabs>
          <w:tab w:val="left" w:pos="5300"/>
        </w:tabs>
        <w:spacing w:line="276" w:lineRule="auto"/>
        <w:jc w:val="both"/>
        <w:rPr>
          <w:rFonts w:ascii="GHEA Grapalat" w:hAnsi="GHEA Grapalat" w:cs="Times New Roman"/>
          <w:color w:val="6C6463"/>
          <w:lang w:val="hy-AM"/>
        </w:rPr>
      </w:pPr>
      <w:r w:rsidRPr="00215AA6">
        <w:rPr>
          <w:rFonts w:ascii="GHEA Grapalat" w:hAnsi="GHEA Grapalat" w:cs="Times New Roman"/>
          <w:color w:val="6C6463"/>
          <w:lang w:val="hy-AM"/>
        </w:rPr>
        <w:t xml:space="preserve">Այսպիսով, </w:t>
      </w:r>
      <w:r w:rsidR="00434814" w:rsidRPr="00215AA6">
        <w:rPr>
          <w:rFonts w:ascii="GHEA Grapalat" w:hAnsi="GHEA Grapalat" w:cs="Times New Roman"/>
          <w:color w:val="6C6463"/>
          <w:lang w:val="hy-AM"/>
        </w:rPr>
        <w:t>Ջրի</w:t>
      </w:r>
      <w:r w:rsidRPr="00215AA6">
        <w:rPr>
          <w:rFonts w:ascii="GHEA Grapalat" w:hAnsi="GHEA Grapalat" w:cs="Times New Roman"/>
          <w:color w:val="6C6463"/>
          <w:lang w:val="hy-AM"/>
        </w:rPr>
        <w:t xml:space="preserve"> կոնվենցիան </w:t>
      </w:r>
      <w:r w:rsidR="005832F7" w:rsidRPr="00215AA6">
        <w:rPr>
          <w:rFonts w:ascii="GHEA Grapalat" w:hAnsi="GHEA Grapalat" w:cs="Times New Roman"/>
          <w:color w:val="6C6463"/>
          <w:lang w:val="hy-AM"/>
        </w:rPr>
        <w:t xml:space="preserve">համախմբում </w:t>
      </w:r>
      <w:r w:rsidRPr="00215AA6">
        <w:rPr>
          <w:rFonts w:ascii="GHEA Grapalat" w:hAnsi="GHEA Grapalat" w:cs="Times New Roman"/>
          <w:color w:val="6C6463"/>
          <w:lang w:val="hy-AM"/>
        </w:rPr>
        <w:t>է միջազգային ջրային իրավունքի հիմնարար կարգավորող սկզբունքները՝ վնաս չպատճառելու կանոնը և արդարացի օգտագործման ու մասնակցության սկզբունքը:</w:t>
      </w:r>
      <w:r w:rsidRPr="00215AA6">
        <w:rPr>
          <w:rFonts w:ascii="GHEA Grapalat" w:hAnsi="GHEA Grapalat" w:cs="Times New Roman"/>
          <w:color w:val="6C6463"/>
          <w:vertAlign w:val="superscript"/>
          <w:lang w:val="hy-AM"/>
        </w:rPr>
        <w:footnoteReference w:id="2"/>
      </w:r>
      <w:r w:rsidRPr="00215AA6">
        <w:rPr>
          <w:rFonts w:ascii="GHEA Grapalat" w:hAnsi="GHEA Grapalat" w:cs="Times New Roman"/>
          <w:color w:val="6C6463"/>
          <w:lang w:val="hy-AM"/>
        </w:rPr>
        <w:t xml:space="preserve"> </w:t>
      </w:r>
      <w:r w:rsidR="00434814" w:rsidRPr="00215AA6">
        <w:rPr>
          <w:rFonts w:ascii="GHEA Grapalat" w:hAnsi="GHEA Grapalat" w:cs="Times New Roman"/>
          <w:color w:val="6C6463"/>
          <w:lang w:val="hy-AM"/>
        </w:rPr>
        <w:t>Ջրի</w:t>
      </w:r>
      <w:r w:rsidRPr="00215AA6">
        <w:rPr>
          <w:rFonts w:ascii="GHEA Grapalat" w:hAnsi="GHEA Grapalat" w:cs="Times New Roman"/>
          <w:color w:val="6C6463"/>
          <w:lang w:val="hy-AM"/>
        </w:rPr>
        <w:t xml:space="preserve"> կոնվենցիա</w:t>
      </w:r>
      <w:r w:rsidR="005832F7" w:rsidRPr="00215AA6">
        <w:rPr>
          <w:rFonts w:ascii="GHEA Grapalat" w:hAnsi="GHEA Grapalat" w:cs="Times New Roman"/>
          <w:color w:val="6C6463"/>
          <w:lang w:val="hy-AM"/>
        </w:rPr>
        <w:t xml:space="preserve">ն կենտրոնանում է </w:t>
      </w:r>
      <w:r w:rsidRPr="00215AA6">
        <w:rPr>
          <w:rFonts w:ascii="GHEA Grapalat" w:hAnsi="GHEA Grapalat" w:cs="Times New Roman"/>
          <w:color w:val="6C6463"/>
          <w:lang w:val="hy-AM"/>
        </w:rPr>
        <w:t>անդրսահմանային ազդեցության կանխարգելմ</w:t>
      </w:r>
      <w:r w:rsidR="005832F7" w:rsidRPr="00215AA6">
        <w:rPr>
          <w:rFonts w:ascii="GHEA Grapalat" w:hAnsi="GHEA Grapalat" w:cs="Times New Roman"/>
          <w:color w:val="6C6463"/>
          <w:lang w:val="hy-AM"/>
        </w:rPr>
        <w:t>ան</w:t>
      </w:r>
      <w:r w:rsidRPr="00215AA6">
        <w:rPr>
          <w:rFonts w:ascii="GHEA Grapalat" w:hAnsi="GHEA Grapalat" w:cs="Times New Roman"/>
          <w:color w:val="6C6463"/>
          <w:lang w:val="hy-AM"/>
        </w:rPr>
        <w:t>, վերահսկմ</w:t>
      </w:r>
      <w:r w:rsidR="005832F7" w:rsidRPr="00215AA6">
        <w:rPr>
          <w:rFonts w:ascii="GHEA Grapalat" w:hAnsi="GHEA Grapalat" w:cs="Times New Roman"/>
          <w:color w:val="6C6463"/>
          <w:lang w:val="hy-AM"/>
        </w:rPr>
        <w:t>ան</w:t>
      </w:r>
      <w:r w:rsidRPr="00215AA6">
        <w:rPr>
          <w:rFonts w:ascii="GHEA Grapalat" w:hAnsi="GHEA Grapalat" w:cs="Times New Roman"/>
          <w:color w:val="6C6463"/>
          <w:lang w:val="hy-AM"/>
        </w:rPr>
        <w:t xml:space="preserve"> և նվազեցմ</w:t>
      </w:r>
      <w:r w:rsidR="005832F7" w:rsidRPr="00215AA6">
        <w:rPr>
          <w:rFonts w:ascii="GHEA Grapalat" w:hAnsi="GHEA Grapalat" w:cs="Times New Roman"/>
          <w:color w:val="6C6463"/>
          <w:lang w:val="hy-AM"/>
        </w:rPr>
        <w:t>ան վրա</w:t>
      </w:r>
      <w:r w:rsidRPr="00215AA6">
        <w:rPr>
          <w:rFonts w:ascii="GHEA Grapalat" w:hAnsi="GHEA Grapalat" w:cs="Times New Roman"/>
          <w:color w:val="6C6463"/>
          <w:lang w:val="hy-AM"/>
        </w:rPr>
        <w:t xml:space="preserve">: </w:t>
      </w:r>
      <w:r w:rsidR="00434814" w:rsidRPr="00215AA6">
        <w:rPr>
          <w:rFonts w:ascii="GHEA Grapalat" w:hAnsi="GHEA Grapalat" w:cs="Times New Roman"/>
          <w:color w:val="6C6463"/>
          <w:lang w:val="hy-AM"/>
        </w:rPr>
        <w:t>Ջրի</w:t>
      </w:r>
      <w:r w:rsidRPr="00215AA6">
        <w:rPr>
          <w:rFonts w:ascii="GHEA Grapalat" w:hAnsi="GHEA Grapalat" w:cs="Times New Roman"/>
          <w:color w:val="6C6463"/>
          <w:lang w:val="hy-AM"/>
        </w:rPr>
        <w:t xml:space="preserve"> կոնվենցիայով </w:t>
      </w:r>
      <w:r w:rsidRPr="00215AA6">
        <w:rPr>
          <w:rFonts w:ascii="GHEA Grapalat" w:hAnsi="GHEA Grapalat" w:cs="Times New Roman"/>
          <w:color w:val="6C6463"/>
          <w:lang w:val="hy-AM"/>
        </w:rPr>
        <w:lastRenderedPageBreak/>
        <w:t xml:space="preserve">սահմանված շեմը «զգալի բացասական ազդեցություններ» </w:t>
      </w:r>
      <w:r w:rsidR="007251BE" w:rsidRPr="00215AA6">
        <w:rPr>
          <w:rFonts w:ascii="GHEA Grapalat" w:hAnsi="GHEA Grapalat" w:cs="Times New Roman"/>
          <w:color w:val="6C6463"/>
          <w:lang w:val="hy-AM"/>
        </w:rPr>
        <w:t>եզրույթն է</w:t>
      </w:r>
      <w:r w:rsidRPr="00215AA6">
        <w:rPr>
          <w:rFonts w:ascii="GHEA Grapalat" w:hAnsi="GHEA Grapalat" w:cs="Times New Roman"/>
          <w:color w:val="6C6463"/>
          <w:lang w:val="hy-AM"/>
        </w:rPr>
        <w:t xml:space="preserve">, որը լայնորեն օգտագործվում է բնապահպանական </w:t>
      </w:r>
      <w:r w:rsidR="00F42292" w:rsidRPr="00215AA6">
        <w:rPr>
          <w:rFonts w:ascii="GHEA Grapalat" w:hAnsi="GHEA Grapalat" w:cs="Times New Roman"/>
          <w:color w:val="6C6463"/>
          <w:lang w:val="hy-AM"/>
        </w:rPr>
        <w:t xml:space="preserve">բազմակողմանի </w:t>
      </w:r>
      <w:r w:rsidRPr="00215AA6">
        <w:rPr>
          <w:rFonts w:ascii="GHEA Grapalat" w:hAnsi="GHEA Grapalat" w:cs="Times New Roman"/>
          <w:color w:val="6C6463"/>
          <w:lang w:val="hy-AM"/>
        </w:rPr>
        <w:t>համաձայնագրերում:</w:t>
      </w:r>
      <w:r w:rsidRPr="00215AA6">
        <w:rPr>
          <w:rFonts w:ascii="GHEA Grapalat" w:hAnsi="GHEA Grapalat" w:cs="Times New Roman"/>
          <w:color w:val="6C6463"/>
          <w:vertAlign w:val="superscript"/>
          <w:lang w:val="hy-AM"/>
        </w:rPr>
        <w:footnoteReference w:id="3"/>
      </w:r>
    </w:p>
    <w:p w14:paraId="03A4757C" w14:textId="2B39FB15" w:rsidR="006B29AB" w:rsidRPr="00215AA6" w:rsidRDefault="006B29AB" w:rsidP="006B29AB">
      <w:pPr>
        <w:pBdr>
          <w:top w:val="nil"/>
          <w:left w:val="nil"/>
          <w:bottom w:val="nil"/>
          <w:right w:val="nil"/>
          <w:between w:val="nil"/>
        </w:pBdr>
        <w:tabs>
          <w:tab w:val="left" w:pos="5300"/>
        </w:tabs>
        <w:spacing w:line="276" w:lineRule="auto"/>
        <w:jc w:val="both"/>
        <w:rPr>
          <w:rFonts w:ascii="GHEA Grapalat" w:hAnsi="GHEA Grapalat" w:cs="Times New Roman"/>
          <w:color w:val="6C6463"/>
          <w:lang w:val="hy-AM"/>
        </w:rPr>
      </w:pPr>
      <w:r w:rsidRPr="00215AA6">
        <w:rPr>
          <w:rFonts w:ascii="GHEA Grapalat" w:hAnsi="GHEA Grapalat" w:cs="Times New Roman"/>
          <w:color w:val="6C6463"/>
          <w:lang w:val="hy-AM"/>
        </w:rPr>
        <w:t xml:space="preserve">Որպես շրջանակային համաձայնագիր՝ </w:t>
      </w:r>
      <w:r w:rsidR="00434814" w:rsidRPr="00215AA6">
        <w:rPr>
          <w:rFonts w:ascii="GHEA Grapalat" w:hAnsi="GHEA Grapalat" w:cs="Times New Roman"/>
          <w:color w:val="6C6463"/>
          <w:lang w:val="hy-AM"/>
        </w:rPr>
        <w:t>կ</w:t>
      </w:r>
      <w:r w:rsidRPr="00215AA6">
        <w:rPr>
          <w:rFonts w:ascii="GHEA Grapalat" w:hAnsi="GHEA Grapalat" w:cs="Times New Roman"/>
          <w:color w:val="6C6463"/>
          <w:lang w:val="hy-AM"/>
        </w:rPr>
        <w:t xml:space="preserve">ոնվենցիան չի փոխարինում որևէ կոնկրետ </w:t>
      </w:r>
      <w:r w:rsidR="00C42EF7" w:rsidRPr="00215AA6">
        <w:rPr>
          <w:rFonts w:ascii="GHEA Grapalat" w:hAnsi="GHEA Grapalat" w:cs="Times New Roman"/>
          <w:color w:val="6C6463"/>
          <w:lang w:val="hy-AM"/>
        </w:rPr>
        <w:t>գետավազանի</w:t>
      </w:r>
      <w:r w:rsidRPr="00215AA6">
        <w:rPr>
          <w:rFonts w:ascii="GHEA Grapalat" w:hAnsi="GHEA Grapalat" w:cs="Times New Roman"/>
          <w:color w:val="6C6463"/>
          <w:lang w:val="hy-AM"/>
        </w:rPr>
        <w:t xml:space="preserve"> կամ ջրատար </w:t>
      </w:r>
      <w:r w:rsidR="00C42EF7" w:rsidRPr="00215AA6">
        <w:rPr>
          <w:rFonts w:ascii="GHEA Grapalat" w:hAnsi="GHEA Grapalat" w:cs="Times New Roman"/>
          <w:color w:val="6C6463"/>
          <w:lang w:val="hy-AM"/>
        </w:rPr>
        <w:t xml:space="preserve">հորիզոնի </w:t>
      </w:r>
      <w:r w:rsidRPr="00215AA6">
        <w:rPr>
          <w:rFonts w:ascii="GHEA Grapalat" w:hAnsi="GHEA Grapalat" w:cs="Times New Roman"/>
          <w:color w:val="6C6463"/>
          <w:lang w:val="hy-AM"/>
        </w:rPr>
        <w:t>համար գործող երկկողմ և բազմակողմ համաձայնագրեր: Փոխարենը, այն խթանում է դրանց ստեղծումը, իրականացումը և հետագա զարգացումը: Այն պարտադիր է դարձնում համատեղ մարմինների ստեղծումը, որոնք կհավաքագրեն և կգնահատեն տվյալնե</w:t>
      </w:r>
      <w:r w:rsidR="007251BE" w:rsidRPr="00215AA6">
        <w:rPr>
          <w:rFonts w:ascii="GHEA Grapalat" w:hAnsi="GHEA Grapalat" w:cs="Times New Roman"/>
          <w:color w:val="6C6463"/>
          <w:lang w:val="hy-AM"/>
        </w:rPr>
        <w:t>ր</w:t>
      </w:r>
      <w:r w:rsidRPr="00215AA6">
        <w:rPr>
          <w:rFonts w:ascii="GHEA Grapalat" w:hAnsi="GHEA Grapalat" w:cs="Times New Roman"/>
          <w:color w:val="6C6463"/>
          <w:lang w:val="hy-AM"/>
        </w:rPr>
        <w:t>, կսահմանեն արտանետումների սահմանաչափեր և կառաջարկեն ջրի որակի բարելավման ուղիներ ինչպես կետային (արդյունաբերական և կոմունալ կեղտաջրեր), այնպես էլ ցրված աղբյուրներից (գյուղատնտեսություն</w:t>
      </w:r>
      <w:r w:rsidR="00E217DF" w:rsidRPr="00215AA6">
        <w:rPr>
          <w:rFonts w:ascii="GHEA Grapalat" w:hAnsi="GHEA Grapalat" w:cs="Times New Roman"/>
          <w:color w:val="6C6463"/>
          <w:lang w:val="hy-AM"/>
        </w:rPr>
        <w:t xml:space="preserve">): </w:t>
      </w:r>
      <w:r w:rsidRPr="00215AA6">
        <w:rPr>
          <w:rFonts w:ascii="GHEA Grapalat" w:hAnsi="GHEA Grapalat" w:cs="Times New Roman"/>
          <w:color w:val="6C6463"/>
          <w:lang w:val="hy-AM"/>
        </w:rPr>
        <w:t xml:space="preserve">Այն նաև խրախուսում է համատեղ մոնիթորինգը և տեղեկատվության փոխանակումը, բացառությամբ այն դեպքերի, երբ դա արգելված է ազգային օրենսդրությամբ, օրինակ՝ մտավոր սեփականության, առևտրային և արդյունաբերական գաղտնիքների, ազգային անվտանգության և այլնի պաշտպանության նպատակով: </w:t>
      </w:r>
    </w:p>
    <w:p w14:paraId="573BC83F" w14:textId="21A7EBA1" w:rsidR="003E4540" w:rsidRPr="00215AA6" w:rsidRDefault="003E4540" w:rsidP="003E4540">
      <w:pPr>
        <w:pBdr>
          <w:top w:val="nil"/>
          <w:left w:val="nil"/>
          <w:bottom w:val="nil"/>
          <w:right w:val="nil"/>
          <w:between w:val="nil"/>
        </w:pBdr>
        <w:tabs>
          <w:tab w:val="left" w:pos="5300"/>
        </w:tabs>
        <w:spacing w:line="276" w:lineRule="auto"/>
        <w:jc w:val="both"/>
        <w:rPr>
          <w:rFonts w:ascii="GHEA Grapalat" w:hAnsi="GHEA Grapalat" w:cs="Times New Roman"/>
          <w:color w:val="6C6463"/>
          <w:lang w:val="hy-AM"/>
        </w:rPr>
      </w:pPr>
      <w:r w:rsidRPr="00215AA6">
        <w:rPr>
          <w:rFonts w:ascii="GHEA Grapalat" w:hAnsi="GHEA Grapalat" w:cs="Times New Roman"/>
          <w:b/>
          <w:bCs/>
          <w:color w:val="6C6463"/>
          <w:lang w:val="hy-AM"/>
        </w:rPr>
        <w:t>1997թ.-ի Ջրհոսքերի կոնվենցիան</w:t>
      </w:r>
      <w:r w:rsidRPr="00215AA6">
        <w:rPr>
          <w:rFonts w:ascii="GHEA Grapalat" w:hAnsi="GHEA Grapalat" w:cs="Times New Roman"/>
          <w:color w:val="6C6463"/>
          <w:lang w:val="hy-AM"/>
        </w:rPr>
        <w:t xml:space="preserve">, որն ուժի մեջ է մտել 2014 թվականին, երբ բավարար թվով երկրներ միացան դրան, ճկուն և համապարփակ գլոբալ իրավական շրջանակ է, որը սահմանում է հիմնական չափանիշներ և կանոններ ջրհոսքի ավազանում գտնվող երկրների միջև համագործակցության համար՝ միջազգային ջրհոսքերի օգտագործման, կառավարման և պաշտպանության վերաբերյալ: Կոնվենցիան մշակվել և հաստատվել է այն ժամանակ, երբ 1992թ.-ի </w:t>
      </w:r>
      <w:r w:rsidR="00434814" w:rsidRPr="00215AA6">
        <w:rPr>
          <w:rFonts w:ascii="GHEA Grapalat" w:hAnsi="GHEA Grapalat" w:cs="Times New Roman"/>
          <w:color w:val="6C6463"/>
          <w:lang w:val="hy-AM"/>
        </w:rPr>
        <w:t>Ջրի</w:t>
      </w:r>
      <w:r w:rsidRPr="00215AA6">
        <w:rPr>
          <w:rFonts w:ascii="GHEA Grapalat" w:hAnsi="GHEA Grapalat" w:cs="Times New Roman"/>
          <w:color w:val="6C6463"/>
          <w:lang w:val="hy-AM"/>
        </w:rPr>
        <w:t xml:space="preserve"> կոնվենցիան տարածաշրջանային պայմանագիր էր և հասանելի չէր ՄԱԿ-ի ԵՏՀ աշխարհագրական շրջանաց (այսինքն՝ Հյուսիսային Ամերիկա, Եվրոպա և Ասիա, ներառյալ Կենտրոնական Ասիան և Հարավային Կովկասը) դուրս գտնվող երկրների համար:  </w:t>
      </w:r>
    </w:p>
    <w:p w14:paraId="2B7E0D8D" w14:textId="1640E017" w:rsidR="003E4540" w:rsidRPr="00215AA6" w:rsidRDefault="008107D1" w:rsidP="003E4540">
      <w:pPr>
        <w:pBdr>
          <w:top w:val="nil"/>
          <w:left w:val="nil"/>
          <w:bottom w:val="nil"/>
          <w:right w:val="nil"/>
          <w:between w:val="nil"/>
        </w:pBdr>
        <w:tabs>
          <w:tab w:val="left" w:pos="5300"/>
        </w:tabs>
        <w:spacing w:line="276" w:lineRule="auto"/>
        <w:jc w:val="both"/>
        <w:rPr>
          <w:rFonts w:ascii="GHEA Grapalat" w:hAnsi="GHEA Grapalat" w:cs="Times New Roman"/>
          <w:color w:val="6C6463"/>
          <w:lang w:val="hy-AM"/>
        </w:rPr>
      </w:pPr>
      <w:r w:rsidRPr="00215AA6">
        <w:rPr>
          <w:rFonts w:ascii="GHEA Grapalat" w:hAnsi="GHEA Grapalat" w:cs="Times New Roman"/>
          <w:color w:val="6C6463"/>
          <w:lang w:val="hy-AM"/>
        </w:rPr>
        <w:t xml:space="preserve">Այս </w:t>
      </w:r>
      <w:r w:rsidR="003E4540" w:rsidRPr="00215AA6">
        <w:rPr>
          <w:rFonts w:ascii="GHEA Grapalat" w:hAnsi="GHEA Grapalat" w:cs="Times New Roman"/>
          <w:color w:val="6C6463"/>
          <w:lang w:val="hy-AM"/>
        </w:rPr>
        <w:t>կոնվենցիաները չեն հակասում միմյանց: Երկիրը կարող է երկու կոնվենցիա</w:t>
      </w:r>
      <w:r w:rsidRPr="00215AA6">
        <w:rPr>
          <w:rFonts w:ascii="GHEA Grapalat" w:hAnsi="GHEA Grapalat" w:cs="Times New Roman"/>
          <w:color w:val="6C6463"/>
          <w:lang w:val="hy-AM"/>
        </w:rPr>
        <w:t>յ</w:t>
      </w:r>
      <w:r w:rsidR="003E4540" w:rsidRPr="00215AA6">
        <w:rPr>
          <w:rFonts w:ascii="GHEA Grapalat" w:hAnsi="GHEA Grapalat" w:cs="Times New Roman"/>
          <w:color w:val="6C6463"/>
          <w:lang w:val="hy-AM"/>
        </w:rPr>
        <w:t>ի կողմ հանդիսանալ: Դրանց միջև կան նմանություններ, և որոշ առումներով դրանք լրացնում են միմյանց:</w:t>
      </w:r>
      <w:r w:rsidR="003E4540" w:rsidRPr="00215AA6">
        <w:rPr>
          <w:rFonts w:ascii="GHEA Grapalat" w:hAnsi="GHEA Grapalat" w:cs="Times New Roman"/>
          <w:color w:val="6C6463"/>
          <w:vertAlign w:val="superscript"/>
          <w:lang w:val="hy-AM"/>
        </w:rPr>
        <w:footnoteReference w:id="4"/>
      </w:r>
      <w:r w:rsidR="003E4540" w:rsidRPr="00215AA6">
        <w:rPr>
          <w:rFonts w:ascii="GHEA Grapalat" w:hAnsi="GHEA Grapalat" w:cs="Times New Roman"/>
          <w:color w:val="6C6463"/>
          <w:lang w:val="hy-AM"/>
        </w:rPr>
        <w:t xml:space="preserve"> Երկու կոնվենցիան էլ կենտրոնանում </w:t>
      </w:r>
      <w:r w:rsidR="00CF4B51" w:rsidRPr="00215AA6">
        <w:rPr>
          <w:rFonts w:ascii="GHEA Grapalat" w:hAnsi="GHEA Grapalat" w:cs="Times New Roman"/>
          <w:color w:val="6C6463"/>
          <w:lang w:val="hy-AM"/>
        </w:rPr>
        <w:t xml:space="preserve">է </w:t>
      </w:r>
      <w:r w:rsidR="003E4540" w:rsidRPr="00215AA6">
        <w:rPr>
          <w:rFonts w:ascii="GHEA Grapalat" w:hAnsi="GHEA Grapalat" w:cs="Times New Roman"/>
          <w:color w:val="6C6463"/>
          <w:lang w:val="hy-AM"/>
        </w:rPr>
        <w:t xml:space="preserve">միջազգային ջրհոսքերի կառավարման և պահպանության, պաշտպանության վրա: Դրանք խթանում են անդրսահմանային ջրային ռեսուրսների արդարացի և ողջամիտ օգտագործումը՝ հիմնվելով անդրսահմանային համագործակցության վրա: Երկուսն էլ շրջանակային կոնվենցիաներ են և առաջարկում են վեճերի կարգավորման նմանատիպ մեխանիզմներ: </w:t>
      </w:r>
    </w:p>
    <w:p w14:paraId="1DDAACF2" w14:textId="51E185E8" w:rsidR="009664D9" w:rsidRPr="00215AA6" w:rsidRDefault="009664D9" w:rsidP="00E213ED">
      <w:pPr>
        <w:tabs>
          <w:tab w:val="left" w:pos="5300"/>
        </w:tabs>
        <w:spacing w:line="276" w:lineRule="auto"/>
        <w:jc w:val="both"/>
        <w:rPr>
          <w:rFonts w:ascii="GHEA Grapalat" w:hAnsi="GHEA Grapalat" w:cs="Times New Roman"/>
          <w:lang w:val="hy-AM"/>
        </w:rPr>
      </w:pPr>
      <w:r w:rsidRPr="00215AA6">
        <w:rPr>
          <w:rFonts w:ascii="GHEA Grapalat" w:hAnsi="GHEA Grapalat" w:cs="Times New Roman"/>
          <w:color w:val="6C6463"/>
          <w:lang w:val="hy-AM"/>
        </w:rPr>
        <w:t xml:space="preserve">Ստորև բերված Աղյուսակ 1-ը համեմատական աղյուսակ է, որը ներկայացնում է 1992թ. </w:t>
      </w:r>
      <w:r w:rsidR="00434814" w:rsidRPr="00215AA6">
        <w:rPr>
          <w:rFonts w:ascii="GHEA Grapalat" w:hAnsi="GHEA Grapalat" w:cs="Times New Roman"/>
          <w:color w:val="6C6463"/>
          <w:lang w:val="hy-AM"/>
        </w:rPr>
        <w:t>Ջրի</w:t>
      </w:r>
      <w:r w:rsidRPr="00215AA6">
        <w:rPr>
          <w:rFonts w:ascii="GHEA Grapalat" w:hAnsi="GHEA Grapalat" w:cs="Times New Roman"/>
          <w:color w:val="6C6463"/>
          <w:lang w:val="hy-AM"/>
        </w:rPr>
        <w:t xml:space="preserve"> կոնվենցիայի և 1997թ. Ջրհոսքերի կոնվենցիայի հիմնական տարրերը:</w:t>
      </w:r>
      <w:r w:rsidRPr="00215AA6">
        <w:rPr>
          <w:rFonts w:ascii="GHEA Grapalat" w:hAnsi="GHEA Grapalat" w:cs="Times New Roman"/>
          <w:lang w:val="hy-AM"/>
        </w:rPr>
        <w:t xml:space="preserve"> </w:t>
      </w:r>
    </w:p>
    <w:p w14:paraId="4423A2E3" w14:textId="77777777" w:rsidR="0028157C" w:rsidRPr="00215AA6" w:rsidRDefault="0028157C" w:rsidP="00215AA6">
      <w:pPr>
        <w:tabs>
          <w:tab w:val="left" w:pos="5300"/>
        </w:tabs>
        <w:spacing w:line="276" w:lineRule="auto"/>
        <w:jc w:val="both"/>
        <w:rPr>
          <w:rFonts w:ascii="GHEA Grapalat" w:hAnsi="GHEA Grapalat" w:cs="Times New Roman"/>
          <w:lang w:val="hy-AM"/>
        </w:rPr>
      </w:pPr>
    </w:p>
    <w:p w14:paraId="692987C5" w14:textId="53DAEDEC" w:rsidR="00B17EC8" w:rsidRPr="00215AA6" w:rsidRDefault="00453E85">
      <w:pPr>
        <w:tabs>
          <w:tab w:val="left" w:pos="5300"/>
        </w:tabs>
        <w:spacing w:after="0" w:line="276" w:lineRule="auto"/>
        <w:jc w:val="both"/>
        <w:rPr>
          <w:rFonts w:ascii="GHEA Grapalat" w:hAnsi="GHEA Grapalat" w:cs="Times New Roman"/>
          <w:i/>
          <w:iCs/>
          <w:color w:val="6C6463"/>
          <w:lang w:val="hy-AM"/>
        </w:rPr>
      </w:pPr>
      <w:r w:rsidRPr="00215AA6">
        <w:rPr>
          <w:rFonts w:ascii="GHEA Grapalat" w:hAnsi="GHEA Grapalat" w:cs="Times New Roman"/>
          <w:b/>
          <w:bCs/>
          <w:i/>
          <w:iCs/>
          <w:color w:val="6C6463"/>
          <w:lang w:val="hy-AM"/>
        </w:rPr>
        <w:t>Աղյուսակ 1.</w:t>
      </w:r>
      <w:r w:rsidRPr="00215AA6">
        <w:rPr>
          <w:rFonts w:ascii="GHEA Grapalat" w:hAnsi="GHEA Grapalat" w:cs="Times New Roman"/>
          <w:i/>
          <w:iCs/>
          <w:color w:val="6C6463"/>
          <w:lang w:val="hy-AM"/>
        </w:rPr>
        <w:t xml:space="preserve"> </w:t>
      </w:r>
      <w:r w:rsidR="00434814" w:rsidRPr="00215AA6">
        <w:rPr>
          <w:rFonts w:ascii="GHEA Grapalat" w:hAnsi="GHEA Grapalat" w:cs="Times New Roman"/>
          <w:i/>
          <w:iCs/>
          <w:color w:val="6C6463"/>
          <w:lang w:val="hy-AM"/>
        </w:rPr>
        <w:t>Ջրի</w:t>
      </w:r>
      <w:r w:rsidRPr="00215AA6">
        <w:rPr>
          <w:rFonts w:ascii="GHEA Grapalat" w:hAnsi="GHEA Grapalat" w:cs="Times New Roman"/>
          <w:i/>
          <w:iCs/>
          <w:color w:val="6C6463"/>
          <w:lang w:val="hy-AM"/>
        </w:rPr>
        <w:t xml:space="preserve"> և Ջրհոսքերի կոնվենցիաների համեմատություն</w:t>
      </w:r>
      <w:r w:rsidRPr="00215AA6">
        <w:rPr>
          <w:rFonts w:ascii="GHEA Grapalat" w:hAnsi="GHEA Grapalat" w:cs="Times New Roman"/>
          <w:i/>
          <w:iCs/>
          <w:lang w:val="hy-AM"/>
        </w:rPr>
        <w:t xml:space="preserve"> </w:t>
      </w:r>
    </w:p>
    <w:tbl>
      <w:tblPr>
        <w:tblStyle w:val="afe"/>
        <w:tblW w:w="96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20"/>
        <w:gridCol w:w="3570"/>
        <w:gridCol w:w="3705"/>
      </w:tblGrid>
      <w:tr w:rsidR="00B17EC8" w:rsidRPr="00215AA6" w14:paraId="32007394" w14:textId="77777777" w:rsidTr="00215AA6">
        <w:trPr>
          <w:trHeight w:val="420"/>
          <w:tblHeader/>
        </w:trPr>
        <w:tc>
          <w:tcPr>
            <w:tcW w:w="242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F6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4A71D2" w14:textId="77777777" w:rsidR="00B17EC8" w:rsidRPr="00215AA6" w:rsidRDefault="00696406" w:rsidP="00215AA6">
            <w:pPr>
              <w:tabs>
                <w:tab w:val="left" w:pos="5300"/>
              </w:tabs>
              <w:spacing w:after="0" w:line="276" w:lineRule="auto"/>
              <w:jc w:val="center"/>
              <w:rPr>
                <w:rFonts w:ascii="GHEA Grapalat" w:hAnsi="GHEA Grapalat" w:cs="Times New Roman"/>
                <w:b/>
                <w:color w:val="FFFFFF" w:themeColor="background1"/>
                <w:sz w:val="20"/>
                <w:szCs w:val="20"/>
                <w:lang w:val="hy-AM"/>
              </w:rPr>
            </w:pPr>
            <w:r w:rsidRPr="00215AA6">
              <w:rPr>
                <w:rFonts w:ascii="GHEA Grapalat" w:hAnsi="GHEA Grapalat" w:cs="Times New Roman"/>
                <w:b/>
                <w:color w:val="FFFFFF" w:themeColor="background1"/>
                <w:sz w:val="20"/>
                <w:szCs w:val="20"/>
                <w:lang w:val="hy-AM"/>
              </w:rPr>
              <w:lastRenderedPageBreak/>
              <w:t>Հատկանիշ</w:t>
            </w:r>
          </w:p>
        </w:tc>
        <w:tc>
          <w:tcPr>
            <w:tcW w:w="357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F6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FD7CA7" w14:textId="10E64C02" w:rsidR="00B17EC8" w:rsidRPr="00215AA6" w:rsidRDefault="00696406" w:rsidP="00215AA6">
            <w:pPr>
              <w:tabs>
                <w:tab w:val="left" w:pos="5300"/>
              </w:tabs>
              <w:spacing w:after="0" w:line="276" w:lineRule="auto"/>
              <w:jc w:val="center"/>
              <w:rPr>
                <w:rFonts w:ascii="GHEA Grapalat" w:hAnsi="GHEA Grapalat" w:cs="Times New Roman"/>
                <w:b/>
                <w:color w:val="FFFFFF" w:themeColor="background1"/>
                <w:sz w:val="20"/>
                <w:szCs w:val="20"/>
                <w:lang w:val="hy-AM"/>
              </w:rPr>
            </w:pPr>
            <w:r w:rsidRPr="00215AA6">
              <w:rPr>
                <w:rFonts w:ascii="GHEA Grapalat" w:hAnsi="GHEA Grapalat" w:cs="Times New Roman"/>
                <w:b/>
                <w:color w:val="FFFFFF" w:themeColor="background1"/>
                <w:sz w:val="20"/>
                <w:szCs w:val="20"/>
                <w:lang w:val="hy-AM"/>
              </w:rPr>
              <w:t xml:space="preserve">1992թ. </w:t>
            </w:r>
            <w:r w:rsidR="00434814" w:rsidRPr="00215AA6">
              <w:rPr>
                <w:rFonts w:ascii="GHEA Grapalat" w:hAnsi="GHEA Grapalat" w:cs="Times New Roman"/>
                <w:b/>
                <w:color w:val="FFFFFF" w:themeColor="background1"/>
                <w:sz w:val="20"/>
                <w:szCs w:val="20"/>
                <w:lang w:val="hy-AM"/>
              </w:rPr>
              <w:t>Ջրի</w:t>
            </w:r>
            <w:r w:rsidRPr="00215AA6">
              <w:rPr>
                <w:rFonts w:ascii="GHEA Grapalat" w:hAnsi="GHEA Grapalat" w:cs="Times New Roman"/>
                <w:b/>
                <w:color w:val="FFFFFF" w:themeColor="background1"/>
                <w:sz w:val="20"/>
                <w:szCs w:val="20"/>
                <w:lang w:val="hy-AM"/>
              </w:rPr>
              <w:t xml:space="preserve"> կոնվենցիա</w:t>
            </w:r>
          </w:p>
        </w:tc>
        <w:tc>
          <w:tcPr>
            <w:tcW w:w="3705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F6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A3D3C9" w14:textId="77777777" w:rsidR="00B17EC8" w:rsidRPr="00215AA6" w:rsidRDefault="00696406" w:rsidP="00215AA6">
            <w:pPr>
              <w:tabs>
                <w:tab w:val="left" w:pos="5300"/>
              </w:tabs>
              <w:spacing w:after="0" w:line="276" w:lineRule="auto"/>
              <w:jc w:val="center"/>
              <w:rPr>
                <w:rFonts w:ascii="GHEA Grapalat" w:hAnsi="GHEA Grapalat" w:cs="Times New Roman"/>
                <w:b/>
                <w:color w:val="FFFFFF" w:themeColor="background1"/>
                <w:sz w:val="20"/>
                <w:szCs w:val="20"/>
                <w:lang w:val="hy-AM"/>
              </w:rPr>
            </w:pPr>
            <w:r w:rsidRPr="00215AA6">
              <w:rPr>
                <w:rFonts w:ascii="GHEA Grapalat" w:hAnsi="GHEA Grapalat" w:cs="Times New Roman"/>
                <w:b/>
                <w:color w:val="FFFFFF" w:themeColor="background1"/>
                <w:sz w:val="20"/>
                <w:szCs w:val="20"/>
                <w:lang w:val="hy-AM"/>
              </w:rPr>
              <w:t>1997թ. Ջրհոսքերի կոնվենցիա</w:t>
            </w:r>
          </w:p>
        </w:tc>
      </w:tr>
      <w:tr w:rsidR="00B17EC8" w:rsidRPr="00215AA6" w14:paraId="0624D8D9" w14:textId="77777777" w:rsidTr="00215AA6">
        <w:trPr>
          <w:trHeight w:val="1725"/>
        </w:trPr>
        <w:tc>
          <w:tcPr>
            <w:tcW w:w="2420" w:type="dxa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5EB906" w14:textId="77777777" w:rsidR="00B17EC8" w:rsidRPr="00215AA6" w:rsidRDefault="00696406" w:rsidP="00215AA6">
            <w:pPr>
              <w:tabs>
                <w:tab w:val="left" w:pos="5300"/>
              </w:tabs>
              <w:spacing w:after="0" w:line="276" w:lineRule="auto"/>
              <w:jc w:val="center"/>
              <w:rPr>
                <w:rFonts w:ascii="GHEA Grapalat" w:hAnsi="GHEA Grapalat" w:cs="Times New Roman"/>
                <w:b/>
                <w:color w:val="6C6463"/>
                <w:sz w:val="20"/>
                <w:szCs w:val="20"/>
                <w:lang w:val="hy-AM"/>
              </w:rPr>
            </w:pPr>
            <w:r w:rsidRPr="00215AA6">
              <w:rPr>
                <w:rFonts w:ascii="GHEA Grapalat" w:hAnsi="GHEA Grapalat" w:cs="Times New Roman"/>
                <w:b/>
                <w:color w:val="6C6463"/>
                <w:sz w:val="20"/>
                <w:szCs w:val="20"/>
                <w:lang w:val="hy-AM"/>
              </w:rPr>
              <w:t>Հիմնական նպատակ</w:t>
            </w:r>
          </w:p>
        </w:tc>
        <w:tc>
          <w:tcPr>
            <w:tcW w:w="3570" w:type="dxa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ED073B" w14:textId="6DFE90F6" w:rsidR="002F05E0" w:rsidRPr="00215AA6" w:rsidRDefault="002F05E0" w:rsidP="008107D1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</w:pPr>
            <w:r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>Կանխարգելել, վերահսկել և նվազեցնել անդրսահմանային ջրհոսքերի վրա ազդեցությունը։</w:t>
            </w:r>
          </w:p>
          <w:p w14:paraId="423B1310" w14:textId="77777777" w:rsidR="002F05E0" w:rsidRPr="00215AA6" w:rsidRDefault="002F05E0" w:rsidP="008107D1">
            <w:pPr>
              <w:pStyle w:val="ListParagraph"/>
              <w:numPr>
                <w:ilvl w:val="0"/>
                <w:numId w:val="3"/>
              </w:numPr>
              <w:tabs>
                <w:tab w:val="left" w:pos="5300"/>
              </w:tabs>
              <w:spacing w:after="0" w:line="276" w:lineRule="auto"/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</w:pPr>
            <w:r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>Խթանել անդրսահմանային ջրերի կայուն կառավարումը։</w:t>
            </w:r>
          </w:p>
        </w:tc>
        <w:tc>
          <w:tcPr>
            <w:tcW w:w="3705" w:type="dxa"/>
            <w:tcBorders>
              <w:top w:val="single" w:sz="8" w:space="0" w:color="FFFFFF" w:themeColor="background1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57223A" w14:textId="5A0C1BF6" w:rsidR="002F05E0" w:rsidRPr="00215AA6" w:rsidRDefault="002F05E0" w:rsidP="008107D1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</w:pPr>
            <w:r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>Ապահովել միջազգային ջրհոսքերի շուրջ համագործակցության ճկուն և համապարփակ գլոբալ իրավական շրջանակ։</w:t>
            </w:r>
          </w:p>
          <w:p w14:paraId="7CC90DF7" w14:textId="77777777" w:rsidR="002F05E0" w:rsidRPr="00215AA6" w:rsidRDefault="002F05E0" w:rsidP="008107D1">
            <w:pPr>
              <w:pStyle w:val="ListParagraph"/>
              <w:numPr>
                <w:ilvl w:val="0"/>
                <w:numId w:val="3"/>
              </w:numPr>
              <w:tabs>
                <w:tab w:val="left" w:pos="5300"/>
              </w:tabs>
              <w:spacing w:after="0" w:line="276" w:lineRule="auto"/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</w:pPr>
            <w:r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>Սահմանել ջրօգտագործման, կառավարման և պաշտպանության հիմնարար չափանիշներ և կանոններ։</w:t>
            </w:r>
          </w:p>
          <w:p w14:paraId="4829C985" w14:textId="77777777" w:rsidR="00B17EC8" w:rsidRPr="00215AA6" w:rsidRDefault="00B17EC8" w:rsidP="008107D1">
            <w:pPr>
              <w:tabs>
                <w:tab w:val="left" w:pos="5300"/>
              </w:tabs>
              <w:spacing w:after="0" w:line="276" w:lineRule="auto"/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</w:pPr>
          </w:p>
        </w:tc>
      </w:tr>
      <w:tr w:rsidR="00B17EC8" w:rsidRPr="00215AA6" w14:paraId="28C733D0" w14:textId="77777777" w:rsidTr="00215AA6">
        <w:trPr>
          <w:trHeight w:val="1620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9FB507" w14:textId="77777777" w:rsidR="00B17EC8" w:rsidRPr="00215AA6" w:rsidRDefault="00696406" w:rsidP="00215AA6">
            <w:pPr>
              <w:tabs>
                <w:tab w:val="left" w:pos="5300"/>
              </w:tabs>
              <w:spacing w:after="0" w:line="276" w:lineRule="auto"/>
              <w:jc w:val="center"/>
              <w:rPr>
                <w:rFonts w:ascii="GHEA Grapalat" w:hAnsi="GHEA Grapalat" w:cs="Times New Roman"/>
                <w:b/>
                <w:color w:val="6C6463"/>
                <w:sz w:val="20"/>
                <w:szCs w:val="20"/>
                <w:lang w:val="hy-AM"/>
              </w:rPr>
            </w:pPr>
            <w:r w:rsidRPr="00215AA6">
              <w:rPr>
                <w:rFonts w:ascii="GHEA Grapalat" w:hAnsi="GHEA Grapalat" w:cs="Times New Roman"/>
                <w:b/>
                <w:color w:val="6C6463"/>
                <w:sz w:val="20"/>
                <w:szCs w:val="20"/>
                <w:lang w:val="hy-AM"/>
              </w:rPr>
              <w:t>Հիմնարար սկզբունքներ</w:t>
            </w: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F0B039" w14:textId="4AB5B8CE" w:rsidR="006C740C" w:rsidRPr="00215AA6" w:rsidRDefault="006C740C" w:rsidP="008107D1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</w:pPr>
            <w:r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>Վնաս չպատճառելու կանոն և արդարացի օգտագործում։</w:t>
            </w:r>
          </w:p>
          <w:p w14:paraId="2FA55D04" w14:textId="387F9EEA" w:rsidR="006C740C" w:rsidRPr="00215AA6" w:rsidRDefault="006C740C" w:rsidP="008107D1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</w:pPr>
            <w:r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>Նախազգուշական սկզբունք, «աղտոտողը վճարում է» սկզբունք, կայունության սկզբունք։</w:t>
            </w:r>
          </w:p>
          <w:p w14:paraId="2288A966" w14:textId="2653EA34" w:rsidR="00B17EC8" w:rsidRPr="00215AA6" w:rsidRDefault="006C740C" w:rsidP="00215AA6">
            <w:pPr>
              <w:pStyle w:val="ListParagraph"/>
              <w:numPr>
                <w:ilvl w:val="0"/>
                <w:numId w:val="3"/>
              </w:numPr>
              <w:tabs>
                <w:tab w:val="left" w:pos="5300"/>
              </w:tabs>
              <w:spacing w:after="0" w:line="276" w:lineRule="auto"/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</w:pPr>
            <w:r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 xml:space="preserve">Շեշտադրում է </w:t>
            </w:r>
            <w:r w:rsidR="00C5067B"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>զգալի</w:t>
            </w:r>
            <w:r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 xml:space="preserve"> բացասական ազդեցությունների կանխարգելումը, վերահսկումը և նվազեցումը։</w:t>
            </w:r>
          </w:p>
        </w:tc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D7796E" w14:textId="13004CF4" w:rsidR="00C5067B" w:rsidRPr="00215AA6" w:rsidRDefault="00C5067B" w:rsidP="008107D1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</w:pPr>
            <w:r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>Արդարացի և ողջամիտ օգտագործում (և մասնակցություն)։</w:t>
            </w:r>
          </w:p>
          <w:p w14:paraId="385A66D3" w14:textId="0D94ED3B" w:rsidR="00C5067B" w:rsidRPr="00215AA6" w:rsidRDefault="00C5067B" w:rsidP="008107D1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</w:pPr>
            <w:r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>Էական վնաս չպատճառելու պարտավորություն։</w:t>
            </w:r>
          </w:p>
          <w:p w14:paraId="7F277BD9" w14:textId="4175F228" w:rsidR="00C5067B" w:rsidRPr="00215AA6" w:rsidRDefault="004A0E88" w:rsidP="008107D1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</w:pPr>
            <w:r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 xml:space="preserve">Առափնյա </w:t>
            </w:r>
            <w:r w:rsidR="00C5067B"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>(ջրհոսքի ավազանում գտնվող) պետությունների միջև համագործակցության լայն շեշտադրում։</w:t>
            </w:r>
          </w:p>
        </w:tc>
      </w:tr>
      <w:tr w:rsidR="00B17EC8" w:rsidRPr="00215AA6" w14:paraId="4CE8E11D" w14:textId="77777777" w:rsidTr="00215AA6">
        <w:trPr>
          <w:trHeight w:val="1335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1B6F53" w14:textId="77777777" w:rsidR="00B17EC8" w:rsidRPr="00215AA6" w:rsidRDefault="00696406" w:rsidP="00215AA6">
            <w:pPr>
              <w:tabs>
                <w:tab w:val="left" w:pos="5300"/>
              </w:tabs>
              <w:spacing w:after="0" w:line="276" w:lineRule="auto"/>
              <w:jc w:val="center"/>
              <w:rPr>
                <w:rFonts w:ascii="GHEA Grapalat" w:hAnsi="GHEA Grapalat" w:cs="Times New Roman"/>
                <w:b/>
                <w:color w:val="6C6463"/>
                <w:sz w:val="20"/>
                <w:szCs w:val="20"/>
                <w:lang w:val="hy-AM"/>
              </w:rPr>
            </w:pPr>
            <w:r w:rsidRPr="00215AA6">
              <w:rPr>
                <w:rFonts w:ascii="GHEA Grapalat" w:hAnsi="GHEA Grapalat" w:cs="Times New Roman"/>
                <w:b/>
                <w:color w:val="6C6463"/>
                <w:sz w:val="20"/>
                <w:szCs w:val="20"/>
                <w:lang w:val="hy-AM"/>
              </w:rPr>
              <w:t>Կիրառման շրջանակ</w:t>
            </w: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8ACF45" w14:textId="255DB9F1" w:rsidR="007F2EC7" w:rsidRPr="00215AA6" w:rsidRDefault="007F2EC7" w:rsidP="008107D1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</w:pPr>
            <w:r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>Ընդգրկում է անդրսահմանային մակերևութային ջրերը և ստորերկրյա ջրերը (ներառյալ սահմանափակ ջրատար շերտերը)։</w:t>
            </w:r>
          </w:p>
          <w:p w14:paraId="5AA8A2AE" w14:textId="4B70DD5A" w:rsidR="00B17EC8" w:rsidRPr="00215AA6" w:rsidRDefault="007F2EC7" w:rsidP="00215AA6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</w:pPr>
            <w:r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 xml:space="preserve">Պահանջում է մանրամասն երկկողմ/բազմակողմ համաձայնագրեր ընդհանուր </w:t>
            </w:r>
            <w:r w:rsidR="00D72104"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>գետավազանների</w:t>
            </w:r>
            <w:r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 xml:space="preserve">/ջրատար </w:t>
            </w:r>
            <w:r w:rsidR="00D72104"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 xml:space="preserve">հորիզոնների </w:t>
            </w:r>
            <w:r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>համար։</w:t>
            </w:r>
          </w:p>
        </w:tc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75C867" w14:textId="43E899C4" w:rsidR="00E07F5C" w:rsidRPr="00215AA6" w:rsidRDefault="00E07F5C" w:rsidP="008107D1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</w:pPr>
            <w:r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>Ընդգրկում է «միջազգային ջրհոսքերը»՝ սահմանները հատող մակերևութային և դրանց հետ կապ չունեցող ստորերկրյա ջրերը։</w:t>
            </w:r>
          </w:p>
          <w:p w14:paraId="4B95CD11" w14:textId="023F02EA" w:rsidR="00E07F5C" w:rsidRPr="00215AA6" w:rsidRDefault="00E07F5C" w:rsidP="008107D1">
            <w:pPr>
              <w:pStyle w:val="ListParagraph"/>
              <w:numPr>
                <w:ilvl w:val="0"/>
                <w:numId w:val="3"/>
              </w:numPr>
              <w:tabs>
                <w:tab w:val="left" w:pos="5300"/>
              </w:tabs>
              <w:spacing w:after="0" w:line="276" w:lineRule="auto"/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</w:pPr>
            <w:r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 xml:space="preserve">Բացառում է </w:t>
            </w:r>
            <w:r w:rsidR="00D72104"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 xml:space="preserve">ջրամերժ </w:t>
            </w:r>
            <w:r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 xml:space="preserve">ստորերկրյա ջրերը (այսինքն՝ մակերևութային ջրերի հետ չկապված ջրատար </w:t>
            </w:r>
            <w:r w:rsidR="0062414D"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>հորիզոնները</w:t>
            </w:r>
            <w:r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>)։</w:t>
            </w:r>
          </w:p>
        </w:tc>
      </w:tr>
      <w:tr w:rsidR="00B17EC8" w:rsidRPr="00215AA6" w14:paraId="61939E94" w14:textId="77777777" w:rsidTr="00215AA6">
        <w:trPr>
          <w:trHeight w:val="2180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10EA82" w14:textId="5A58313F" w:rsidR="00B17EC8" w:rsidRPr="00215AA6" w:rsidRDefault="00696406" w:rsidP="00215AA6">
            <w:pPr>
              <w:tabs>
                <w:tab w:val="left" w:pos="5300"/>
              </w:tabs>
              <w:spacing w:after="0" w:line="276" w:lineRule="auto"/>
              <w:jc w:val="center"/>
              <w:rPr>
                <w:rFonts w:ascii="GHEA Grapalat" w:hAnsi="GHEA Grapalat" w:cs="Times New Roman"/>
                <w:b/>
                <w:color w:val="6C6463"/>
                <w:sz w:val="20"/>
                <w:szCs w:val="20"/>
                <w:lang w:val="hy-AM"/>
              </w:rPr>
            </w:pPr>
            <w:r w:rsidRPr="00215AA6">
              <w:rPr>
                <w:rFonts w:ascii="GHEA Grapalat" w:hAnsi="GHEA Grapalat" w:cs="Times New Roman"/>
                <w:b/>
                <w:color w:val="6C6463"/>
                <w:sz w:val="20"/>
                <w:szCs w:val="20"/>
                <w:lang w:val="hy-AM"/>
              </w:rPr>
              <w:t>Ինստիտուցիոնալ շրջանակ</w:t>
            </w: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012FF4" w14:textId="5A55D7C5" w:rsidR="00E07F5C" w:rsidRPr="00215AA6" w:rsidRDefault="00E07F5C" w:rsidP="008107D1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</w:pPr>
            <w:r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>Կողմերի հանդիպում (ԿՀ) որպես որոշում կայացնող մարմին։</w:t>
            </w:r>
          </w:p>
          <w:p w14:paraId="21997C5C" w14:textId="77777777" w:rsidR="00E07F5C" w:rsidRPr="00215AA6" w:rsidRDefault="00E07F5C" w:rsidP="008107D1">
            <w:pPr>
              <w:pStyle w:val="ListParagraph"/>
              <w:numPr>
                <w:ilvl w:val="0"/>
                <w:numId w:val="3"/>
              </w:numPr>
              <w:spacing w:after="0"/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</w:pPr>
            <w:r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>ՄԱԿ-ի ԵՏՀ-ի կողմից տրամադրվող քարտուղարություն։</w:t>
            </w:r>
          </w:p>
          <w:p w14:paraId="18448B4C" w14:textId="77777777" w:rsidR="00E07F5C" w:rsidRPr="00215AA6" w:rsidRDefault="0057389A" w:rsidP="008107D1">
            <w:pPr>
              <w:pStyle w:val="ListParagraph"/>
              <w:numPr>
                <w:ilvl w:val="0"/>
                <w:numId w:val="4"/>
              </w:numPr>
              <w:tabs>
                <w:tab w:val="left" w:pos="5300"/>
              </w:tabs>
              <w:spacing w:after="0" w:line="276" w:lineRule="auto"/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</w:pPr>
            <w:r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 xml:space="preserve">Համատեղ մարմիններին (հանձնաժողովներին) վերապահված են մոնիթորինգի, տվյալների փոխանակման և </w:t>
            </w:r>
            <w:r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lastRenderedPageBreak/>
              <w:t>արտանետումների սահմանաչափերի հետ կապված հարցերը։</w:t>
            </w:r>
          </w:p>
        </w:tc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A0AD17" w14:textId="35113568" w:rsidR="0057389A" w:rsidRPr="00215AA6" w:rsidRDefault="0057389A" w:rsidP="008107D1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</w:pPr>
            <w:r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lastRenderedPageBreak/>
              <w:t>Չի ստեղծում Կողմերի հանդիպմանը համարժեք մշտական ինստիտուցիոնալ մեխանիզմ։</w:t>
            </w:r>
          </w:p>
          <w:p w14:paraId="671D13F5" w14:textId="7ACCCD2A" w:rsidR="0057389A" w:rsidRPr="00215AA6" w:rsidRDefault="0057389A" w:rsidP="008107D1">
            <w:pPr>
              <w:pStyle w:val="ListParagraph"/>
              <w:numPr>
                <w:ilvl w:val="0"/>
                <w:numId w:val="4"/>
              </w:numPr>
              <w:tabs>
                <w:tab w:val="left" w:pos="5300"/>
              </w:tabs>
              <w:spacing w:after="0" w:line="276" w:lineRule="auto"/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</w:pPr>
            <w:r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 xml:space="preserve">Հիմնվում է պետությունների միջև համագործակցության վրա, ներառյալ գոյություն ունեցող կամ նոր ստեղծվող համատեղ ջրհոսքային </w:t>
            </w:r>
            <w:r w:rsidR="00CA0692"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>հաստատությունները</w:t>
            </w:r>
            <w:r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>։</w:t>
            </w:r>
          </w:p>
        </w:tc>
      </w:tr>
      <w:tr w:rsidR="00B17EC8" w:rsidRPr="00215AA6" w14:paraId="7F51EC98" w14:textId="77777777" w:rsidTr="00215AA6">
        <w:trPr>
          <w:trHeight w:val="1895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378847" w14:textId="503BCAD5" w:rsidR="00B17EC8" w:rsidRPr="00215AA6" w:rsidRDefault="00696406" w:rsidP="00215AA6">
            <w:pPr>
              <w:tabs>
                <w:tab w:val="left" w:pos="5300"/>
              </w:tabs>
              <w:spacing w:after="0" w:line="276" w:lineRule="auto"/>
              <w:jc w:val="center"/>
              <w:rPr>
                <w:rFonts w:ascii="GHEA Grapalat" w:hAnsi="GHEA Grapalat" w:cs="Times New Roman"/>
                <w:b/>
                <w:color w:val="6C6463"/>
                <w:sz w:val="20"/>
                <w:szCs w:val="20"/>
                <w:lang w:val="hy-AM"/>
              </w:rPr>
            </w:pPr>
            <w:r w:rsidRPr="00215AA6">
              <w:rPr>
                <w:rFonts w:ascii="GHEA Grapalat" w:hAnsi="GHEA Grapalat" w:cs="Times New Roman"/>
                <w:b/>
                <w:color w:val="6C6463"/>
                <w:sz w:val="20"/>
                <w:szCs w:val="20"/>
                <w:lang w:val="hy-AM"/>
              </w:rPr>
              <w:t>Համագործակցության պարտավորություններ</w:t>
            </w: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73F6F1" w14:textId="703AA634" w:rsidR="00917CEE" w:rsidRPr="00215AA6" w:rsidRDefault="00917CEE" w:rsidP="008107D1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</w:pPr>
            <w:r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>Կողմերը պետք է կնքեն համաձայնագրեր ընդհանուր ջրային ռեսուրսների վերաբերյալ և ստեղծեն համատեղ մարմիններ՝ դրանք կառավարելու համար։</w:t>
            </w:r>
          </w:p>
          <w:p w14:paraId="03D54BCE" w14:textId="77777777" w:rsidR="00917CEE" w:rsidRPr="00215AA6" w:rsidRDefault="00917CEE" w:rsidP="008107D1">
            <w:pPr>
              <w:pStyle w:val="ListParagraph"/>
              <w:numPr>
                <w:ilvl w:val="0"/>
                <w:numId w:val="5"/>
              </w:numPr>
              <w:tabs>
                <w:tab w:val="left" w:pos="5300"/>
              </w:tabs>
              <w:spacing w:after="0" w:line="276" w:lineRule="auto"/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</w:pPr>
            <w:r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>Կողմերը պետք է հարմարեցնեն գործող համաձայնագրերը՝ համապատասխանեցնելով դրանք Կոնվենցիայի սկզբունքներին։</w:t>
            </w:r>
          </w:p>
        </w:tc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C9BF8E" w14:textId="1507076A" w:rsidR="00917CEE" w:rsidRPr="00215AA6" w:rsidRDefault="00917CEE" w:rsidP="008107D1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</w:pPr>
            <w:r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>Խրախուսում է (բայց չի պարտադրում) պետություններին կնքել համաձայնագրեր և համագործակցել։</w:t>
            </w:r>
          </w:p>
          <w:p w14:paraId="5EC67A62" w14:textId="77777777" w:rsidR="00917CEE" w:rsidRPr="00215AA6" w:rsidRDefault="004E3A96" w:rsidP="008107D1">
            <w:pPr>
              <w:pStyle w:val="ListParagraph"/>
              <w:numPr>
                <w:ilvl w:val="0"/>
                <w:numId w:val="4"/>
              </w:numPr>
              <w:tabs>
                <w:tab w:val="left" w:pos="5300"/>
              </w:tabs>
              <w:spacing w:after="0" w:line="276" w:lineRule="auto"/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</w:pPr>
            <w:r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>Գ</w:t>
            </w:r>
            <w:r w:rsidR="00917CEE"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>ործող համաձայնագրերը Կոնվենցիայի դրույթներին համապատասխան</w:t>
            </w:r>
            <w:r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 xml:space="preserve"> փոփոխելու կամ հարմարեցնելու պահանջ չկա</w:t>
            </w:r>
            <w:r w:rsidR="00917CEE"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>։</w:t>
            </w:r>
          </w:p>
        </w:tc>
      </w:tr>
      <w:tr w:rsidR="00B17EC8" w:rsidRPr="00215AA6" w14:paraId="1C39FE58" w14:textId="77777777" w:rsidTr="00215AA6">
        <w:trPr>
          <w:trHeight w:val="1340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EE921C" w14:textId="14E91EDD" w:rsidR="00B17EC8" w:rsidRPr="00215AA6" w:rsidRDefault="00696406" w:rsidP="003C4399">
            <w:pPr>
              <w:tabs>
                <w:tab w:val="left" w:pos="5300"/>
              </w:tabs>
              <w:spacing w:after="0" w:line="276" w:lineRule="auto"/>
              <w:rPr>
                <w:rFonts w:ascii="GHEA Grapalat" w:hAnsi="GHEA Grapalat" w:cs="Times New Roman"/>
                <w:b/>
                <w:color w:val="6C6463"/>
                <w:sz w:val="20"/>
                <w:szCs w:val="20"/>
                <w:lang w:val="hy-AM"/>
              </w:rPr>
            </w:pPr>
            <w:r w:rsidRPr="00215AA6">
              <w:rPr>
                <w:rFonts w:ascii="GHEA Grapalat" w:hAnsi="GHEA Grapalat" w:cs="Times New Roman"/>
                <w:b/>
                <w:color w:val="6C6463"/>
                <w:sz w:val="20"/>
                <w:szCs w:val="20"/>
                <w:lang w:val="hy-AM"/>
              </w:rPr>
              <w:t>Տեղեկատվության փոխանակում</w:t>
            </w: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67FEA2" w14:textId="5E29A2E5" w:rsidR="004E3A96" w:rsidRPr="00215AA6" w:rsidRDefault="004E3A96" w:rsidP="003C4399">
            <w:pPr>
              <w:pStyle w:val="ListParagraph"/>
              <w:numPr>
                <w:ilvl w:val="0"/>
                <w:numId w:val="4"/>
              </w:numPr>
              <w:tabs>
                <w:tab w:val="left" w:pos="5300"/>
              </w:tabs>
              <w:spacing w:after="0" w:line="276" w:lineRule="auto"/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</w:pPr>
            <w:r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 xml:space="preserve">Տվյալների և տեղեկատվության փոխանակման </w:t>
            </w:r>
            <w:r w:rsidR="00CA0692"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 xml:space="preserve">ընդգրկուն </w:t>
            </w:r>
            <w:r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>պահանջ, սակայն կողմերը կարող են սահմանափակել փոխանակումը՝ ելնելով ազգային անվտանգության, մտավոր սեփականության իրավունքների և այլ հիմքերից։</w:t>
            </w:r>
          </w:p>
        </w:tc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A06B1C" w14:textId="045B7B67" w:rsidR="004E3A96" w:rsidRPr="00215AA6" w:rsidRDefault="004E3A96" w:rsidP="003C4399">
            <w:pPr>
              <w:pStyle w:val="ListParagraph"/>
              <w:numPr>
                <w:ilvl w:val="0"/>
                <w:numId w:val="4"/>
              </w:numPr>
              <w:tabs>
                <w:tab w:val="left" w:pos="5300"/>
              </w:tabs>
              <w:spacing w:after="0" w:line="276" w:lineRule="auto"/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</w:pPr>
            <w:r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>Պահանջում է տվյալների և տեղեկատվության փոխանակում համատեղ ջրհոսքերի վերաբերյալ</w:t>
            </w:r>
            <w:r w:rsidR="003352DB"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>,</w:t>
            </w:r>
            <w:r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 xml:space="preserve"> ուղղակիորեն չի թույլատրում սահմանափակումներ՝ հիմնված անվտանգության կամ մտավոր սեփականության իրավունքների վրա։</w:t>
            </w:r>
          </w:p>
        </w:tc>
      </w:tr>
      <w:tr w:rsidR="00B17EC8" w:rsidRPr="00215AA6" w14:paraId="660FE8A6" w14:textId="77777777" w:rsidTr="00215AA6">
        <w:trPr>
          <w:trHeight w:val="2715"/>
        </w:trPr>
        <w:tc>
          <w:tcPr>
            <w:tcW w:w="2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DF4264" w14:textId="77777777" w:rsidR="00B17EC8" w:rsidRPr="00215AA6" w:rsidRDefault="00696406" w:rsidP="003C4399">
            <w:pPr>
              <w:tabs>
                <w:tab w:val="left" w:pos="5300"/>
              </w:tabs>
              <w:spacing w:after="0" w:line="276" w:lineRule="auto"/>
              <w:rPr>
                <w:rFonts w:ascii="GHEA Grapalat" w:hAnsi="GHEA Grapalat" w:cs="Times New Roman"/>
                <w:b/>
                <w:color w:val="6C6463"/>
                <w:sz w:val="20"/>
                <w:szCs w:val="20"/>
                <w:lang w:val="hy-AM"/>
              </w:rPr>
            </w:pPr>
            <w:r w:rsidRPr="00215AA6">
              <w:rPr>
                <w:rFonts w:ascii="GHEA Grapalat" w:hAnsi="GHEA Grapalat" w:cs="Times New Roman"/>
                <w:b/>
                <w:color w:val="6C6463"/>
                <w:sz w:val="20"/>
                <w:szCs w:val="20"/>
                <w:lang w:val="hy-AM"/>
              </w:rPr>
              <w:t>Վեճերի կարգավորման մեխանիզմներ</w:t>
            </w:r>
          </w:p>
        </w:tc>
        <w:tc>
          <w:tcPr>
            <w:tcW w:w="3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030105" w14:textId="77777777" w:rsidR="004E3A96" w:rsidRPr="00215AA6" w:rsidRDefault="004E3A96" w:rsidP="003C4399">
            <w:pPr>
              <w:tabs>
                <w:tab w:val="left" w:pos="5300"/>
              </w:tabs>
              <w:spacing w:after="0" w:line="276" w:lineRule="auto"/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</w:pPr>
            <w:r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>1</w:t>
            </w:r>
            <w:r w:rsidRPr="00215AA6">
              <w:rPr>
                <w:rFonts w:ascii="MS Mincho" w:eastAsia="MS Mincho" w:hAnsi="MS Mincho" w:cs="MS Mincho"/>
                <w:color w:val="6C6463"/>
                <w:sz w:val="20"/>
                <w:szCs w:val="20"/>
                <w:lang w:val="hy-AM"/>
              </w:rPr>
              <w:t>․</w:t>
            </w:r>
            <w:r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 xml:space="preserve"> Կողմերը նախ դիմում են բանակցությունների կամ փոխադարձ համաձայնության այլ միջոցների։</w:t>
            </w:r>
          </w:p>
          <w:p w14:paraId="4D4AFF0C" w14:textId="5B135B80" w:rsidR="004E3A96" w:rsidRPr="00215AA6" w:rsidRDefault="004E3A96" w:rsidP="003C4399">
            <w:pPr>
              <w:tabs>
                <w:tab w:val="left" w:pos="5300"/>
              </w:tabs>
              <w:spacing w:after="0" w:line="276" w:lineRule="auto"/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</w:pPr>
            <w:r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>2</w:t>
            </w:r>
            <w:r w:rsidRPr="00215AA6">
              <w:rPr>
                <w:rFonts w:ascii="MS Mincho" w:eastAsia="MS Mincho" w:hAnsi="MS Mincho" w:cs="MS Mincho"/>
                <w:color w:val="6C6463"/>
                <w:sz w:val="20"/>
                <w:szCs w:val="20"/>
                <w:lang w:val="hy-AM"/>
              </w:rPr>
              <w:t>․</w:t>
            </w:r>
            <w:r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 xml:space="preserve"> </w:t>
            </w:r>
            <w:r w:rsidR="008950AE"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>Խ</w:t>
            </w:r>
            <w:r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 xml:space="preserve">նդիրը </w:t>
            </w:r>
            <w:r w:rsidR="008950AE"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>չլուծելու դեպքում</w:t>
            </w:r>
            <w:r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 xml:space="preserve"> հիմնական ատյան</w:t>
            </w:r>
            <w:r w:rsidR="003352DB"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>ն</w:t>
            </w:r>
            <w:r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 xml:space="preserve"> </w:t>
            </w:r>
            <w:r w:rsidR="008950AE"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>Արդարադատության մ</w:t>
            </w:r>
            <w:r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 xml:space="preserve">իջազգային դատարանն է, եթե կողմերը չեն ընտրում </w:t>
            </w:r>
            <w:r w:rsidR="003352DB"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>Ա</w:t>
            </w:r>
            <w:r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>րբիտրաժը։</w:t>
            </w:r>
          </w:p>
          <w:p w14:paraId="51274E38" w14:textId="77777777" w:rsidR="008950AE" w:rsidRPr="00215AA6" w:rsidRDefault="008950AE" w:rsidP="003C4399">
            <w:pPr>
              <w:tabs>
                <w:tab w:val="left" w:pos="5300"/>
              </w:tabs>
              <w:spacing w:after="0" w:line="276" w:lineRule="auto"/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</w:pPr>
            <w:r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>3</w:t>
            </w:r>
            <w:r w:rsidRPr="00215AA6">
              <w:rPr>
                <w:rFonts w:ascii="MS Mincho" w:eastAsia="MS Mincho" w:hAnsi="MS Mincho" w:cs="MS Mincho"/>
                <w:color w:val="6C6463"/>
                <w:sz w:val="20"/>
                <w:szCs w:val="20"/>
                <w:lang w:val="hy-AM"/>
              </w:rPr>
              <w:t>․</w:t>
            </w:r>
            <w:r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 xml:space="preserve"> Դառնալով կողմ՝ պետությունները կարող են </w:t>
            </w:r>
            <w:r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lastRenderedPageBreak/>
              <w:t>հայտարարել մեկի կամ երկուսի (Միջազգային դատարան կամ արբիտրաժային դատարան) ընդունման մասին։</w:t>
            </w:r>
          </w:p>
          <w:p w14:paraId="6BF09288" w14:textId="6C140AD2" w:rsidR="008950AE" w:rsidRPr="00215AA6" w:rsidRDefault="008950AE" w:rsidP="003C4399">
            <w:pPr>
              <w:tabs>
                <w:tab w:val="left" w:pos="5300"/>
              </w:tabs>
              <w:spacing w:after="0" w:line="276" w:lineRule="auto"/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</w:pPr>
            <w:r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>4</w:t>
            </w:r>
            <w:r w:rsidRPr="00215AA6">
              <w:rPr>
                <w:rFonts w:ascii="MS Mincho" w:eastAsia="MS Mincho" w:hAnsi="MS Mincho" w:cs="MS Mincho"/>
                <w:color w:val="6C6463"/>
                <w:sz w:val="20"/>
                <w:szCs w:val="20"/>
                <w:lang w:val="hy-AM"/>
              </w:rPr>
              <w:t>․</w:t>
            </w:r>
            <w:r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 xml:space="preserve"> Եթե ընդունելի </w:t>
            </w:r>
            <w:r w:rsidR="003352DB"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>է</w:t>
            </w:r>
            <w:r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 xml:space="preserve"> երկու մեթոդն էլ, առաջնահերթությունը տրվում է  Արդարադատության միջազգային դատարանին, եթե այլ բան համաձայնեցված չէ։</w:t>
            </w:r>
          </w:p>
        </w:tc>
        <w:tc>
          <w:tcPr>
            <w:tcW w:w="3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326398" w14:textId="77777777" w:rsidR="00407AFF" w:rsidRPr="00215AA6" w:rsidRDefault="008950AE" w:rsidP="003C4399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</w:pPr>
            <w:r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lastRenderedPageBreak/>
              <w:t>Կողմերը բանակցում են. կարող են օգտագործել կապերը, միջնորդությունը կամ հաշտեցում</w:t>
            </w:r>
            <w:r w:rsidR="00407AFF"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>ը</w:t>
            </w:r>
            <w:r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 xml:space="preserve">։ </w:t>
            </w:r>
          </w:p>
          <w:p w14:paraId="33237F2F" w14:textId="77777777" w:rsidR="00407AFF" w:rsidRPr="00215AA6" w:rsidRDefault="008950AE" w:rsidP="003C4399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</w:pPr>
            <w:r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 xml:space="preserve">Եթե վեց ամիս անց խնդիրը չի լուծվում, ցանկացած կողմ կարող է պահանջել անկողմնակալ փաստերի հաստատում (Փաստահավաք հանձնաժողով)։ </w:t>
            </w:r>
          </w:p>
          <w:p w14:paraId="73D2F40E" w14:textId="3099EC81" w:rsidR="00407AFF" w:rsidRPr="00215AA6" w:rsidRDefault="008950AE" w:rsidP="003C4399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</w:pPr>
            <w:r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 xml:space="preserve">Կողմերը կարող են նաև հայտարարել </w:t>
            </w:r>
            <w:r w:rsidR="00407AFF"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lastRenderedPageBreak/>
              <w:t>Արդարադատության մ</w:t>
            </w:r>
            <w:r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>իջազգային դատարանի կամ</w:t>
            </w:r>
            <w:r w:rsidR="00407AFF"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 xml:space="preserve"> </w:t>
            </w:r>
            <w:r w:rsidR="003352DB"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>Ա</w:t>
            </w:r>
            <w:r w:rsidR="00407AFF"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>րբիտրաժի ընդունման մասին (ինչպես 1992թ</w:t>
            </w:r>
            <w:r w:rsidR="00407AFF" w:rsidRPr="00215AA6">
              <w:rPr>
                <w:rFonts w:ascii="MS Mincho" w:eastAsia="MS Mincho" w:hAnsi="MS Mincho" w:cs="MS Mincho"/>
                <w:color w:val="6C6463"/>
                <w:sz w:val="20"/>
                <w:szCs w:val="20"/>
                <w:lang w:val="hy-AM"/>
              </w:rPr>
              <w:t>․</w:t>
            </w:r>
            <w:r w:rsidR="00407AFF"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 xml:space="preserve"> </w:t>
            </w:r>
            <w:r w:rsidR="003352DB"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>Ջրի կ</w:t>
            </w:r>
            <w:r w:rsidR="00407AFF"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>ոնվենցիայի դեպքում</w:t>
            </w:r>
            <w:r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 xml:space="preserve">)։ </w:t>
            </w:r>
          </w:p>
          <w:p w14:paraId="7EE9AFF3" w14:textId="5ACBBE13" w:rsidR="008950AE" w:rsidRPr="00215AA6" w:rsidRDefault="008950AE" w:rsidP="003C4399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</w:pPr>
            <w:r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>Փաստահավաք գործընթացը լրացու</w:t>
            </w:r>
            <w:r w:rsidR="00407AFF"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>ցիչ մակարդակ է, որն ակնհայտորեն</w:t>
            </w:r>
            <w:r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 xml:space="preserve"> առկա չէ </w:t>
            </w:r>
            <w:r w:rsidR="003352DB"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>Ջրի կոնվենցիայի</w:t>
            </w:r>
            <w:r w:rsidR="003352DB" w:rsidRPr="00215AA6" w:rsidDel="003352DB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 xml:space="preserve"> </w:t>
            </w:r>
            <w:r w:rsidRPr="00215AA6">
              <w:rPr>
                <w:rFonts w:ascii="GHEA Grapalat" w:hAnsi="GHEA Grapalat" w:cs="Times New Roman"/>
                <w:color w:val="6C6463"/>
                <w:sz w:val="20"/>
                <w:szCs w:val="20"/>
                <w:lang w:val="hy-AM"/>
              </w:rPr>
              <w:t>շրջանակում։</w:t>
            </w:r>
          </w:p>
        </w:tc>
      </w:tr>
    </w:tbl>
    <w:p w14:paraId="0B5D0D63" w14:textId="77777777" w:rsidR="00B17EC8" w:rsidRPr="00215AA6" w:rsidRDefault="00407AFF">
      <w:pPr>
        <w:tabs>
          <w:tab w:val="left" w:pos="5300"/>
        </w:tabs>
        <w:spacing w:line="276" w:lineRule="auto"/>
        <w:jc w:val="both"/>
        <w:rPr>
          <w:rFonts w:ascii="GHEA Grapalat" w:hAnsi="GHEA Grapalat" w:cs="Times New Roman"/>
          <w:i/>
          <w:iCs/>
          <w:color w:val="6C6463"/>
          <w:sz w:val="16"/>
          <w:szCs w:val="16"/>
          <w:lang w:val="hy-AM"/>
        </w:rPr>
      </w:pPr>
      <w:r w:rsidRPr="00215AA6">
        <w:rPr>
          <w:rFonts w:ascii="GHEA Grapalat" w:hAnsi="GHEA Grapalat" w:cs="Times New Roman"/>
          <w:b/>
          <w:i/>
          <w:iCs/>
          <w:color w:val="6C6463"/>
          <w:sz w:val="20"/>
          <w:szCs w:val="20"/>
          <w:lang w:val="hy-AM"/>
        </w:rPr>
        <w:lastRenderedPageBreak/>
        <w:t>Աղբյուր՝</w:t>
      </w:r>
      <w:r w:rsidRPr="00215AA6">
        <w:rPr>
          <w:rFonts w:ascii="GHEA Grapalat" w:hAnsi="GHEA Grapalat" w:cs="Times New Roman"/>
          <w:i/>
          <w:iCs/>
          <w:color w:val="6C6463"/>
          <w:sz w:val="20"/>
          <w:szCs w:val="20"/>
          <w:lang w:val="hy-AM"/>
        </w:rPr>
        <w:t xml:space="preserve"> ՀԱՀ Յակոբեան բնապահպանական</w:t>
      </w:r>
      <w:r w:rsidRPr="00215AA6">
        <w:rPr>
          <w:rFonts w:ascii="Cambria" w:hAnsi="Cambria" w:cs="Cambria"/>
          <w:i/>
          <w:iCs/>
          <w:color w:val="6C6463"/>
          <w:sz w:val="20"/>
          <w:szCs w:val="20"/>
          <w:lang w:val="hy-AM"/>
        </w:rPr>
        <w:t> </w:t>
      </w:r>
      <w:r w:rsidRPr="00215AA6">
        <w:rPr>
          <w:rFonts w:ascii="GHEA Grapalat" w:hAnsi="GHEA Grapalat" w:cs="Times New Roman"/>
          <w:i/>
          <w:iCs/>
          <w:color w:val="6C6463"/>
          <w:sz w:val="20"/>
          <w:szCs w:val="20"/>
          <w:lang w:val="hy-AM"/>
        </w:rPr>
        <w:t>կենտրոն:</w:t>
      </w:r>
      <w:r w:rsidRPr="00215AA6">
        <w:rPr>
          <w:rFonts w:ascii="GHEA Grapalat" w:hAnsi="GHEA Grapalat" w:cs="Times New Roman"/>
          <w:i/>
          <w:iCs/>
          <w:color w:val="6C6463"/>
          <w:sz w:val="16"/>
          <w:szCs w:val="16"/>
          <w:lang w:val="hy-AM"/>
        </w:rPr>
        <w:t xml:space="preserve"> </w:t>
      </w:r>
    </w:p>
    <w:p w14:paraId="0BEF97F8" w14:textId="77777777" w:rsidR="0028157C" w:rsidRPr="00215AA6" w:rsidRDefault="0028157C">
      <w:pPr>
        <w:tabs>
          <w:tab w:val="left" w:pos="5300"/>
        </w:tabs>
        <w:spacing w:line="276" w:lineRule="auto"/>
        <w:jc w:val="both"/>
        <w:rPr>
          <w:rFonts w:ascii="GHEA Grapalat" w:hAnsi="GHEA Grapalat" w:cs="Times New Roman"/>
          <w:i/>
          <w:iCs/>
          <w:sz w:val="20"/>
          <w:szCs w:val="20"/>
          <w:lang w:val="hy-AM"/>
        </w:rPr>
      </w:pPr>
    </w:p>
    <w:p w14:paraId="0BD743B8" w14:textId="3B95990D" w:rsidR="00B17EC8" w:rsidRPr="00215AA6" w:rsidRDefault="00407AFF">
      <w:pPr>
        <w:pStyle w:val="Heading1"/>
        <w:rPr>
          <w:rFonts w:ascii="GHEA Grapalat" w:hAnsi="GHEA Grapalat" w:cs="Times New Roman"/>
          <w:lang w:val="hy-AM"/>
        </w:rPr>
      </w:pPr>
      <w:bookmarkStart w:id="2" w:name="_heading=h.g6ljtagfht4m" w:colFirst="0" w:colLast="0"/>
      <w:bookmarkEnd w:id="2"/>
      <w:r w:rsidRPr="00215AA6">
        <w:rPr>
          <w:rFonts w:ascii="GHEA Grapalat" w:hAnsi="GHEA Grapalat" w:cs="Times New Roman"/>
          <w:lang w:val="hy-AM"/>
        </w:rPr>
        <w:t xml:space="preserve">ջրի կոնվենցիայի արձանագրությունները </w:t>
      </w:r>
    </w:p>
    <w:p w14:paraId="5C4D9886" w14:textId="661729F6" w:rsidR="00407AFF" w:rsidRPr="00215AA6" w:rsidRDefault="00407AFF" w:rsidP="00407AFF">
      <w:pPr>
        <w:tabs>
          <w:tab w:val="left" w:pos="5300"/>
        </w:tabs>
        <w:spacing w:line="276" w:lineRule="auto"/>
        <w:jc w:val="both"/>
        <w:rPr>
          <w:rFonts w:ascii="GHEA Grapalat" w:hAnsi="GHEA Grapalat" w:cs="Times New Roman"/>
          <w:color w:val="6C6463"/>
          <w:lang w:val="hy-AM"/>
        </w:rPr>
      </w:pPr>
      <w:r w:rsidRPr="00215AA6">
        <w:rPr>
          <w:rFonts w:ascii="GHEA Grapalat" w:hAnsi="GHEA Grapalat" w:cs="Times New Roman"/>
          <w:color w:val="6C6463"/>
          <w:lang w:val="hy-AM"/>
        </w:rPr>
        <w:t xml:space="preserve">1992թ.-ի </w:t>
      </w:r>
      <w:r w:rsidR="00434814" w:rsidRPr="00215AA6">
        <w:rPr>
          <w:rFonts w:ascii="GHEA Grapalat" w:hAnsi="GHEA Grapalat" w:cs="Times New Roman"/>
          <w:color w:val="6C6463"/>
          <w:lang w:val="hy-AM"/>
        </w:rPr>
        <w:t>Ջրի</w:t>
      </w:r>
      <w:r w:rsidRPr="00215AA6">
        <w:rPr>
          <w:rFonts w:ascii="GHEA Grapalat" w:hAnsi="GHEA Grapalat" w:cs="Times New Roman"/>
          <w:color w:val="6C6463"/>
          <w:lang w:val="hy-AM"/>
        </w:rPr>
        <w:t xml:space="preserve"> կոնվենցիան ունի երկու արձանագրություն՝ </w:t>
      </w:r>
      <w:r w:rsidR="003352DB" w:rsidRPr="00215AA6">
        <w:rPr>
          <w:rFonts w:ascii="GHEA Grapalat" w:hAnsi="GHEA Grapalat" w:cs="Times New Roman"/>
          <w:color w:val="6C6463"/>
          <w:lang w:val="hy-AM"/>
        </w:rPr>
        <w:t>«</w:t>
      </w:r>
      <w:r w:rsidRPr="00215AA6">
        <w:rPr>
          <w:rFonts w:ascii="GHEA Grapalat" w:hAnsi="GHEA Grapalat" w:cs="Times New Roman"/>
          <w:color w:val="6C6463"/>
          <w:lang w:val="hy-AM"/>
        </w:rPr>
        <w:t>Ջրի և առողջության մասին</w:t>
      </w:r>
      <w:r w:rsidR="003352DB" w:rsidRPr="00215AA6">
        <w:rPr>
          <w:rFonts w:ascii="GHEA Grapalat" w:hAnsi="GHEA Grapalat" w:cs="Times New Roman"/>
          <w:color w:val="6C6463"/>
          <w:lang w:val="hy-AM"/>
        </w:rPr>
        <w:t>»</w:t>
      </w:r>
      <w:r w:rsidRPr="00215AA6">
        <w:rPr>
          <w:rFonts w:ascii="GHEA Grapalat" w:hAnsi="GHEA Grapalat" w:cs="Times New Roman"/>
          <w:color w:val="6C6463"/>
          <w:lang w:val="hy-AM"/>
        </w:rPr>
        <w:t xml:space="preserve"> և </w:t>
      </w:r>
      <w:r w:rsidR="003352DB" w:rsidRPr="00215AA6">
        <w:rPr>
          <w:rFonts w:ascii="GHEA Grapalat" w:hAnsi="GHEA Grapalat" w:cs="Times New Roman"/>
          <w:color w:val="6C6463"/>
          <w:lang w:val="hy-AM"/>
        </w:rPr>
        <w:t>«</w:t>
      </w:r>
      <w:r w:rsidRPr="00215AA6">
        <w:rPr>
          <w:rFonts w:ascii="GHEA Grapalat" w:hAnsi="GHEA Grapalat" w:cs="Times New Roman"/>
          <w:color w:val="6C6463"/>
          <w:lang w:val="hy-AM"/>
        </w:rPr>
        <w:t>Քաղաքացիական պատասխանատվության մասին</w:t>
      </w:r>
      <w:r w:rsidR="003352DB" w:rsidRPr="00215AA6">
        <w:rPr>
          <w:rFonts w:ascii="GHEA Grapalat" w:hAnsi="GHEA Grapalat" w:cs="Times New Roman"/>
          <w:color w:val="6C6463"/>
          <w:lang w:val="hy-AM"/>
        </w:rPr>
        <w:t>»</w:t>
      </w:r>
      <w:r w:rsidRPr="00215AA6">
        <w:rPr>
          <w:rFonts w:ascii="GHEA Grapalat" w:hAnsi="GHEA Grapalat" w:cs="Times New Roman"/>
          <w:color w:val="6C6463"/>
          <w:lang w:val="hy-AM"/>
        </w:rPr>
        <w:t xml:space="preserve"> արձանագրություններ</w:t>
      </w:r>
      <w:r w:rsidR="003352DB" w:rsidRPr="00215AA6">
        <w:rPr>
          <w:rFonts w:ascii="GHEA Grapalat" w:hAnsi="GHEA Grapalat" w:cs="Times New Roman"/>
          <w:color w:val="6C6463"/>
          <w:lang w:val="hy-AM"/>
        </w:rPr>
        <w:t xml:space="preserve">, ընդ որում վերջինս </w:t>
      </w:r>
      <w:r w:rsidRPr="00215AA6">
        <w:rPr>
          <w:rFonts w:ascii="GHEA Grapalat" w:hAnsi="GHEA Grapalat" w:cs="Times New Roman"/>
          <w:color w:val="6C6463"/>
          <w:lang w:val="hy-AM"/>
        </w:rPr>
        <w:t>դեռևս ուժի մեջ չի մտել:</w:t>
      </w:r>
      <w:r w:rsidRPr="00215AA6">
        <w:rPr>
          <w:rFonts w:ascii="GHEA Grapalat" w:hAnsi="GHEA Grapalat" w:cs="Times New Roman"/>
          <w:color w:val="6C6463"/>
          <w:vertAlign w:val="superscript"/>
          <w:lang w:val="hy-AM"/>
        </w:rPr>
        <w:footnoteReference w:id="5"/>
      </w:r>
      <w:r w:rsidRPr="00215AA6">
        <w:rPr>
          <w:rFonts w:ascii="GHEA Grapalat" w:hAnsi="GHEA Grapalat" w:cs="Times New Roman"/>
          <w:color w:val="6C6463"/>
          <w:lang w:val="hy-AM"/>
        </w:rPr>
        <w:t xml:space="preserve"> Հնարավոր է լինել </w:t>
      </w:r>
      <w:r w:rsidR="003352DB" w:rsidRPr="00215AA6">
        <w:rPr>
          <w:rFonts w:ascii="GHEA Grapalat" w:hAnsi="GHEA Grapalat" w:cs="Times New Roman"/>
          <w:color w:val="6C6463"/>
          <w:lang w:val="hy-AM"/>
        </w:rPr>
        <w:t>«</w:t>
      </w:r>
      <w:r w:rsidRPr="00215AA6">
        <w:rPr>
          <w:rFonts w:ascii="GHEA Grapalat" w:hAnsi="GHEA Grapalat" w:cs="Times New Roman"/>
          <w:color w:val="6C6463"/>
          <w:lang w:val="hy-AM"/>
        </w:rPr>
        <w:t>Ջրի և առողջություն մասին</w:t>
      </w:r>
      <w:r w:rsidR="003352DB" w:rsidRPr="00215AA6">
        <w:rPr>
          <w:rFonts w:ascii="GHEA Grapalat" w:hAnsi="GHEA Grapalat" w:cs="Times New Roman"/>
          <w:color w:val="6C6463"/>
          <w:lang w:val="hy-AM"/>
        </w:rPr>
        <w:t>»</w:t>
      </w:r>
      <w:r w:rsidRPr="00215AA6">
        <w:rPr>
          <w:rFonts w:ascii="GHEA Grapalat" w:hAnsi="GHEA Grapalat" w:cs="Times New Roman"/>
          <w:color w:val="6C6463"/>
          <w:lang w:val="hy-AM"/>
        </w:rPr>
        <w:t xml:space="preserve"> արձանագրության կողմ՝ առանց </w:t>
      </w:r>
      <w:r w:rsidR="00434814" w:rsidRPr="00215AA6">
        <w:rPr>
          <w:rFonts w:ascii="GHEA Grapalat" w:hAnsi="GHEA Grapalat" w:cs="Times New Roman"/>
          <w:color w:val="6C6463"/>
          <w:lang w:val="hy-AM"/>
        </w:rPr>
        <w:t>Ջրի</w:t>
      </w:r>
      <w:r w:rsidRPr="00215AA6">
        <w:rPr>
          <w:rFonts w:ascii="GHEA Grapalat" w:hAnsi="GHEA Grapalat" w:cs="Times New Roman"/>
          <w:color w:val="6C6463"/>
          <w:lang w:val="hy-AM"/>
        </w:rPr>
        <w:t xml:space="preserve"> կոնվենցիայի կողմ լինելու:</w:t>
      </w:r>
      <w:r w:rsidRPr="00215AA6">
        <w:rPr>
          <w:rFonts w:ascii="GHEA Grapalat" w:hAnsi="GHEA Grapalat" w:cs="Times New Roman"/>
          <w:color w:val="6C6463"/>
          <w:vertAlign w:val="superscript"/>
          <w:lang w:val="hy-AM"/>
        </w:rPr>
        <w:footnoteReference w:id="6"/>
      </w:r>
      <w:r w:rsidRPr="00215AA6">
        <w:rPr>
          <w:rFonts w:ascii="GHEA Grapalat" w:hAnsi="GHEA Grapalat" w:cs="Times New Roman"/>
          <w:color w:val="6C6463"/>
          <w:lang w:val="hy-AM"/>
        </w:rPr>
        <w:t xml:space="preserve"> </w:t>
      </w:r>
    </w:p>
    <w:p w14:paraId="27E12CBD" w14:textId="36CAE307" w:rsidR="005D7222" w:rsidRPr="00215AA6" w:rsidRDefault="003352DB" w:rsidP="00163FD7">
      <w:pPr>
        <w:pBdr>
          <w:top w:val="nil"/>
          <w:left w:val="nil"/>
          <w:bottom w:val="nil"/>
          <w:right w:val="nil"/>
          <w:between w:val="nil"/>
        </w:pBdr>
        <w:tabs>
          <w:tab w:val="left" w:pos="5300"/>
        </w:tabs>
        <w:spacing w:line="276" w:lineRule="auto"/>
        <w:jc w:val="both"/>
        <w:rPr>
          <w:rFonts w:ascii="GHEA Grapalat" w:hAnsi="GHEA Grapalat" w:cs="Times New Roman"/>
          <w:color w:val="6C6463"/>
          <w:lang w:val="hy-AM"/>
        </w:rPr>
      </w:pPr>
      <w:r w:rsidRPr="00215AA6">
        <w:rPr>
          <w:rFonts w:ascii="GHEA Grapalat" w:hAnsi="GHEA Grapalat" w:cs="Times New Roman"/>
          <w:color w:val="6C6463"/>
          <w:lang w:val="hy-AM"/>
        </w:rPr>
        <w:t>«</w:t>
      </w:r>
      <w:r w:rsidR="005D7222" w:rsidRPr="00215AA6">
        <w:rPr>
          <w:rFonts w:ascii="GHEA Grapalat" w:hAnsi="GHEA Grapalat" w:cs="Times New Roman"/>
          <w:color w:val="6C6463"/>
          <w:lang w:val="hy-AM"/>
        </w:rPr>
        <w:t>Ջրի և առողջության մասին</w:t>
      </w:r>
      <w:r w:rsidRPr="00215AA6">
        <w:rPr>
          <w:rFonts w:ascii="GHEA Grapalat" w:hAnsi="GHEA Grapalat" w:cs="Times New Roman"/>
          <w:color w:val="6C6463"/>
          <w:lang w:val="hy-AM"/>
        </w:rPr>
        <w:t>»</w:t>
      </w:r>
      <w:r w:rsidR="005D7222" w:rsidRPr="00215AA6">
        <w:rPr>
          <w:rFonts w:ascii="GHEA Grapalat" w:hAnsi="GHEA Grapalat" w:cs="Times New Roman"/>
          <w:color w:val="6C6463"/>
          <w:lang w:val="hy-AM"/>
        </w:rPr>
        <w:t xml:space="preserve"> արձանագրության հիմնական նպատակն է պաշտպանել մարդու առողջությունն ու բարեկեցությունը ջրային ռեսուրսների ավելի </w:t>
      </w:r>
      <w:r w:rsidRPr="00215AA6">
        <w:rPr>
          <w:rFonts w:ascii="GHEA Grapalat" w:hAnsi="GHEA Grapalat" w:cs="Times New Roman"/>
          <w:color w:val="6C6463"/>
          <w:lang w:val="hy-AM"/>
        </w:rPr>
        <w:t xml:space="preserve">արդյունավետ </w:t>
      </w:r>
      <w:r w:rsidR="005D7222" w:rsidRPr="00215AA6">
        <w:rPr>
          <w:rFonts w:ascii="GHEA Grapalat" w:hAnsi="GHEA Grapalat" w:cs="Times New Roman"/>
          <w:color w:val="6C6463"/>
          <w:lang w:val="hy-AM"/>
        </w:rPr>
        <w:t xml:space="preserve">կառավարման միջոցով: Սա ներառում է ջրային էկոհամակարգերի պաշտպանությունը և ջրի հետ կապված հիվանդությունների կանխարգելումը, վերահսկումն ու նվազեցումը: Արձանագրությունն առաջին միջազգային համաձայնագիրն է, որն անդրադառնում է անվտանգ խմելու ջրի և համապատասխան սանիտարական պայմանների բավարար մատակարարմանը բոլորի համար, և արդյունավետորեն պաշտպանում է որպես խմելու ջրի աղբյուր օգտագործվող ջուրը: Այսպիսով, այն խիստ համահունչ է ՄԱԿ-ի Կայուն զարգացման 6-րդ նպատակին: </w:t>
      </w:r>
    </w:p>
    <w:p w14:paraId="047E2342" w14:textId="2BCA834B" w:rsidR="005D7222" w:rsidRPr="00215AA6" w:rsidRDefault="005D7222" w:rsidP="00215AA6">
      <w:pPr>
        <w:pStyle w:val="whitespace-pre-wrap"/>
        <w:spacing w:before="0" w:beforeAutospacing="0" w:after="120" w:afterAutospacing="0" w:line="276" w:lineRule="auto"/>
        <w:jc w:val="both"/>
        <w:rPr>
          <w:rFonts w:ascii="GHEA Grapalat" w:eastAsia="Gill Sans" w:hAnsi="GHEA Grapalat"/>
          <w:color w:val="6C6463"/>
          <w:sz w:val="22"/>
          <w:szCs w:val="22"/>
          <w:lang w:val="hy-AM"/>
        </w:rPr>
      </w:pPr>
      <w:r w:rsidRPr="00215AA6">
        <w:rPr>
          <w:rFonts w:ascii="GHEA Grapalat" w:eastAsia="Gill Sans" w:hAnsi="GHEA Grapalat"/>
          <w:color w:val="6C6463"/>
          <w:sz w:val="22"/>
          <w:szCs w:val="22"/>
          <w:lang w:val="hy-AM"/>
        </w:rPr>
        <w:t xml:space="preserve">Կողմերը պետք է սահմանեն ազգային և տեղական թիրախներ խմելու ջրի որակի, արտահոսքերի որակի և ջրամատակարարման ու կեղտաջրերի մաքրման համակարգերի </w:t>
      </w:r>
      <w:r w:rsidRPr="00215AA6">
        <w:rPr>
          <w:rFonts w:ascii="GHEA Grapalat" w:eastAsia="Gill Sans" w:hAnsi="GHEA Grapalat"/>
          <w:color w:val="6C6463"/>
          <w:sz w:val="22"/>
          <w:szCs w:val="22"/>
          <w:lang w:val="hy-AM"/>
        </w:rPr>
        <w:lastRenderedPageBreak/>
        <w:t>արդյունավետության համար:</w:t>
      </w:r>
      <w:r w:rsidR="00FD75C6" w:rsidRPr="00215AA6">
        <w:rPr>
          <w:rFonts w:ascii="GHEA Grapalat" w:eastAsia="Gill Sans" w:hAnsi="GHEA Grapalat"/>
          <w:color w:val="6C6463"/>
          <w:sz w:val="22"/>
          <w:szCs w:val="22"/>
          <w:lang w:val="hy-AM"/>
        </w:rPr>
        <w:t xml:space="preserve"> Երկրները</w:t>
      </w:r>
      <w:r w:rsidRPr="00215AA6">
        <w:rPr>
          <w:rFonts w:ascii="GHEA Grapalat" w:eastAsia="Gill Sans" w:hAnsi="GHEA Grapalat"/>
          <w:color w:val="6C6463"/>
          <w:sz w:val="22"/>
          <w:szCs w:val="22"/>
          <w:lang w:val="hy-AM"/>
        </w:rPr>
        <w:t xml:space="preserve"> պարտավոր են նաև նվազեցնել ջրի հետ կապված հիվանդությունների բռնկումներն ու դրանց հաճախականությունը:</w:t>
      </w:r>
    </w:p>
    <w:p w14:paraId="761B5139" w14:textId="23468977" w:rsidR="005D7222" w:rsidRPr="00215AA6" w:rsidRDefault="005D7222" w:rsidP="00163FD7">
      <w:pPr>
        <w:pBdr>
          <w:top w:val="nil"/>
          <w:left w:val="nil"/>
          <w:bottom w:val="nil"/>
          <w:right w:val="nil"/>
          <w:between w:val="nil"/>
        </w:pBdr>
        <w:tabs>
          <w:tab w:val="left" w:pos="5300"/>
        </w:tabs>
        <w:spacing w:line="276" w:lineRule="auto"/>
        <w:jc w:val="both"/>
        <w:rPr>
          <w:rFonts w:ascii="GHEA Grapalat" w:hAnsi="GHEA Grapalat" w:cs="Times New Roman"/>
          <w:color w:val="6C6463"/>
          <w:lang w:val="hy-AM"/>
        </w:rPr>
      </w:pPr>
      <w:r w:rsidRPr="00215AA6">
        <w:rPr>
          <w:rFonts w:ascii="GHEA Grapalat" w:hAnsi="GHEA Grapalat" w:cs="Times New Roman"/>
          <w:color w:val="6C6463"/>
          <w:lang w:val="hy-AM"/>
        </w:rPr>
        <w:t xml:space="preserve">Արձանագրության անդրսահմանային տեսանկյունը նկարագրող հոդվածներից բխող պարտավորությունների մեծ մասը սկզբունքորեն կատարվում է, եթե կողմերը բարեխղճորեն համագործակցում են պայմանագրով նախատեսված ինստիտուցիոնալ շրջանակում: Ինստիտուցիոնալ մեխանիզմից դուրս ասպեկտների համար </w:t>
      </w:r>
      <w:r w:rsidR="00FD75C6" w:rsidRPr="00215AA6">
        <w:rPr>
          <w:rFonts w:ascii="GHEA Grapalat" w:hAnsi="GHEA Grapalat" w:cs="Times New Roman"/>
          <w:color w:val="6C6463"/>
          <w:lang w:val="hy-AM"/>
        </w:rPr>
        <w:t>ա</w:t>
      </w:r>
      <w:r w:rsidRPr="00215AA6">
        <w:rPr>
          <w:rFonts w:ascii="GHEA Grapalat" w:hAnsi="GHEA Grapalat" w:cs="Times New Roman"/>
          <w:color w:val="6C6463"/>
          <w:lang w:val="hy-AM"/>
        </w:rPr>
        <w:t xml:space="preserve">րձանագրության պարտավորությունները հիմնականում համապատասխանում են </w:t>
      </w:r>
      <w:r w:rsidR="00434814" w:rsidRPr="00215AA6">
        <w:rPr>
          <w:rFonts w:ascii="GHEA Grapalat" w:hAnsi="GHEA Grapalat" w:cs="Times New Roman"/>
          <w:color w:val="6C6463"/>
          <w:lang w:val="hy-AM"/>
        </w:rPr>
        <w:t>Ջրի</w:t>
      </w:r>
      <w:r w:rsidRPr="00215AA6">
        <w:rPr>
          <w:rFonts w:ascii="GHEA Grapalat" w:hAnsi="GHEA Grapalat" w:cs="Times New Roman"/>
          <w:color w:val="6C6463"/>
          <w:lang w:val="hy-AM"/>
        </w:rPr>
        <w:t xml:space="preserve"> կոնվենցիայի և սովորական միջազգային իրավունքից բխող պարտավորություններին:  </w:t>
      </w:r>
    </w:p>
    <w:p w14:paraId="1107E508" w14:textId="641467A1" w:rsidR="009E2EC9" w:rsidRPr="00215AA6" w:rsidRDefault="00FD75C6" w:rsidP="00163FD7">
      <w:pPr>
        <w:pBdr>
          <w:top w:val="nil"/>
          <w:left w:val="nil"/>
          <w:bottom w:val="nil"/>
          <w:right w:val="nil"/>
          <w:between w:val="nil"/>
        </w:pBdr>
        <w:tabs>
          <w:tab w:val="left" w:pos="5300"/>
        </w:tabs>
        <w:spacing w:line="276" w:lineRule="auto"/>
        <w:jc w:val="both"/>
        <w:rPr>
          <w:rFonts w:ascii="GHEA Grapalat" w:hAnsi="GHEA Grapalat" w:cs="Times New Roman"/>
          <w:color w:val="6C6463"/>
          <w:lang w:val="hy-AM"/>
        </w:rPr>
      </w:pPr>
      <w:r w:rsidRPr="00215AA6">
        <w:rPr>
          <w:rFonts w:ascii="GHEA Grapalat" w:hAnsi="GHEA Grapalat" w:cs="Times New Roman"/>
          <w:color w:val="6C6463"/>
          <w:lang w:val="hy-AM"/>
        </w:rPr>
        <w:t>«</w:t>
      </w:r>
      <w:r w:rsidR="009E2EC9" w:rsidRPr="00215AA6">
        <w:rPr>
          <w:rFonts w:ascii="GHEA Grapalat" w:hAnsi="GHEA Grapalat" w:cs="Times New Roman"/>
          <w:color w:val="6C6463"/>
          <w:lang w:val="hy-AM"/>
        </w:rPr>
        <w:t>Ջրի և առողջության</w:t>
      </w:r>
      <w:r w:rsidRPr="00215AA6">
        <w:rPr>
          <w:rFonts w:ascii="GHEA Grapalat" w:hAnsi="GHEA Grapalat" w:cs="Times New Roman"/>
          <w:color w:val="6C6463"/>
          <w:lang w:val="hy-AM"/>
        </w:rPr>
        <w:t xml:space="preserve"> մասին»</w:t>
      </w:r>
      <w:r w:rsidR="009E2EC9" w:rsidRPr="00215AA6">
        <w:rPr>
          <w:rFonts w:ascii="GHEA Grapalat" w:hAnsi="GHEA Grapalat" w:cs="Times New Roman"/>
          <w:color w:val="6C6463"/>
          <w:lang w:val="hy-AM"/>
        </w:rPr>
        <w:t xml:space="preserve"> արձանագրության վեճերի կարգավորման դրույթը մշակված է նույն տրամաբանությամբ, ինչ 1992 թվականի </w:t>
      </w:r>
      <w:r w:rsidR="00434814" w:rsidRPr="00215AA6">
        <w:rPr>
          <w:rFonts w:ascii="GHEA Grapalat" w:hAnsi="GHEA Grapalat" w:cs="Times New Roman"/>
          <w:color w:val="6C6463"/>
          <w:lang w:val="hy-AM"/>
        </w:rPr>
        <w:t>Ջրի</w:t>
      </w:r>
      <w:r w:rsidR="009E2EC9" w:rsidRPr="00215AA6">
        <w:rPr>
          <w:rFonts w:ascii="GHEA Grapalat" w:hAnsi="GHEA Grapalat" w:cs="Times New Roman"/>
          <w:color w:val="6C6463"/>
          <w:lang w:val="hy-AM"/>
        </w:rPr>
        <w:t xml:space="preserve"> կոնվենցիայի վեճերի կարգավորման դրույթը։ </w:t>
      </w:r>
    </w:p>
    <w:p w14:paraId="76EA17FA" w14:textId="77777777" w:rsidR="00B17EC8" w:rsidRPr="00215AA6" w:rsidRDefault="009E2EC9">
      <w:pPr>
        <w:pStyle w:val="Heading1"/>
        <w:tabs>
          <w:tab w:val="left" w:pos="5300"/>
        </w:tabs>
        <w:jc w:val="both"/>
        <w:rPr>
          <w:rFonts w:ascii="GHEA Grapalat" w:hAnsi="GHEA Grapalat" w:cs="Times New Roman"/>
          <w:lang w:val="hy-AM"/>
        </w:rPr>
      </w:pPr>
      <w:bookmarkStart w:id="3" w:name="_heading=h.centh8xx7p3" w:colFirst="0" w:colLast="0"/>
      <w:bookmarkEnd w:id="3"/>
      <w:r w:rsidRPr="00215AA6">
        <w:rPr>
          <w:rFonts w:ascii="GHEA Grapalat" w:hAnsi="GHEA Grapalat" w:cs="Times New Roman"/>
          <w:lang w:val="hy-AM"/>
        </w:rPr>
        <w:t xml:space="preserve">Կողմերի աշխարհագրական բաշխվածությունը </w:t>
      </w:r>
    </w:p>
    <w:p w14:paraId="0DA6DB3E" w14:textId="57991E9B" w:rsidR="009E2EC9" w:rsidRPr="00215AA6" w:rsidRDefault="00434814" w:rsidP="009E2EC9">
      <w:pPr>
        <w:pBdr>
          <w:top w:val="nil"/>
          <w:left w:val="nil"/>
          <w:bottom w:val="nil"/>
          <w:right w:val="nil"/>
          <w:between w:val="nil"/>
        </w:pBdr>
        <w:tabs>
          <w:tab w:val="left" w:pos="5300"/>
        </w:tabs>
        <w:spacing w:line="276" w:lineRule="auto"/>
        <w:jc w:val="both"/>
        <w:rPr>
          <w:rFonts w:ascii="GHEA Grapalat" w:hAnsi="GHEA Grapalat" w:cs="Times New Roman"/>
          <w:color w:val="6C6463"/>
          <w:lang w:val="hy-AM"/>
        </w:rPr>
      </w:pPr>
      <w:r w:rsidRPr="00215AA6">
        <w:rPr>
          <w:rFonts w:ascii="GHEA Grapalat" w:hAnsi="GHEA Grapalat" w:cs="Times New Roman"/>
          <w:color w:val="6C6463"/>
          <w:lang w:val="hy-AM"/>
        </w:rPr>
        <w:t>Ջրի</w:t>
      </w:r>
      <w:r w:rsidR="009E2EC9" w:rsidRPr="00215AA6">
        <w:rPr>
          <w:rFonts w:ascii="GHEA Grapalat" w:hAnsi="GHEA Grapalat" w:cs="Times New Roman"/>
          <w:color w:val="6C6463"/>
          <w:lang w:val="hy-AM"/>
        </w:rPr>
        <w:t xml:space="preserve"> կոնվենցիան ի սկզբնե մշակվել էր որպես </w:t>
      </w:r>
      <w:r w:rsidR="00726F1E" w:rsidRPr="00215AA6">
        <w:rPr>
          <w:rFonts w:ascii="GHEA Grapalat" w:hAnsi="GHEA Grapalat" w:cs="Times New Roman"/>
          <w:color w:val="6C6463"/>
          <w:lang w:val="hy-AM"/>
        </w:rPr>
        <w:t>տարածաշրջանային</w:t>
      </w:r>
      <w:r w:rsidR="009E2EC9" w:rsidRPr="00215AA6">
        <w:rPr>
          <w:rFonts w:ascii="GHEA Grapalat" w:hAnsi="GHEA Grapalat" w:cs="Times New Roman"/>
          <w:color w:val="6C6463"/>
          <w:lang w:val="hy-AM"/>
        </w:rPr>
        <w:t xml:space="preserve"> միջոցառում (ընդգրկելով ՄԱԿ-ի ԵՏՀ աշխարհագրական տարածքը, որը ներառում է </w:t>
      </w:r>
      <w:r w:rsidR="00D00A64" w:rsidRPr="00215AA6">
        <w:rPr>
          <w:rFonts w:ascii="GHEA Grapalat" w:hAnsi="GHEA Grapalat" w:cs="Times New Roman"/>
          <w:color w:val="6C6463"/>
          <w:lang w:val="hy-AM"/>
        </w:rPr>
        <w:t xml:space="preserve">Հյուսիսային Ամերիկան, </w:t>
      </w:r>
      <w:r w:rsidR="009E2EC9" w:rsidRPr="00215AA6">
        <w:rPr>
          <w:rFonts w:ascii="GHEA Grapalat" w:hAnsi="GHEA Grapalat" w:cs="Times New Roman"/>
          <w:color w:val="6C6463"/>
          <w:lang w:val="hy-AM"/>
        </w:rPr>
        <w:t>Եվրոպան</w:t>
      </w:r>
      <w:r w:rsidR="00726F1E" w:rsidRPr="00215AA6">
        <w:rPr>
          <w:rFonts w:ascii="GHEA Grapalat" w:hAnsi="GHEA Grapalat" w:cs="Times New Roman"/>
          <w:color w:val="6C6463"/>
          <w:lang w:val="hy-AM"/>
        </w:rPr>
        <w:t xml:space="preserve"> և Ասիան` ներառյալ </w:t>
      </w:r>
      <w:r w:rsidR="009E2EC9" w:rsidRPr="00215AA6">
        <w:rPr>
          <w:rFonts w:ascii="GHEA Grapalat" w:hAnsi="GHEA Grapalat" w:cs="Times New Roman"/>
          <w:color w:val="6C6463"/>
          <w:lang w:val="hy-AM"/>
        </w:rPr>
        <w:t xml:space="preserve">Հարավային Կովկասը և Կենտրոնական Ասիան): 2016 թվականից այն դարձել է համընդհանուր՝ հնարավորություն տալով անդամակցել ՄԱԿ-ի բոլոր անդամ մարմիններին: 2024թ. հունիսի դրությամբ </w:t>
      </w:r>
      <w:r w:rsidRPr="00215AA6">
        <w:rPr>
          <w:rFonts w:ascii="GHEA Grapalat" w:hAnsi="GHEA Grapalat" w:cs="Times New Roman"/>
          <w:color w:val="6C6463"/>
          <w:lang w:val="hy-AM"/>
        </w:rPr>
        <w:t>Ջրի</w:t>
      </w:r>
      <w:r w:rsidR="009E2EC9" w:rsidRPr="00215AA6">
        <w:rPr>
          <w:rFonts w:ascii="GHEA Grapalat" w:hAnsi="GHEA Grapalat" w:cs="Times New Roman"/>
          <w:color w:val="6C6463"/>
          <w:lang w:val="hy-AM"/>
        </w:rPr>
        <w:t xml:space="preserve"> կոնվենցիան ունի 55 մասնկից կողմ</w:t>
      </w:r>
      <w:r w:rsidR="009E2EC9" w:rsidRPr="00215AA6">
        <w:rPr>
          <w:rFonts w:ascii="GHEA Grapalat" w:hAnsi="GHEA Grapalat" w:cs="Times New Roman"/>
          <w:color w:val="6C6463"/>
          <w:vertAlign w:val="superscript"/>
          <w:lang w:val="hy-AM"/>
        </w:rPr>
        <w:footnoteReference w:id="7"/>
      </w:r>
      <w:r w:rsidR="009E2EC9" w:rsidRPr="00215AA6">
        <w:rPr>
          <w:rFonts w:ascii="GHEA Grapalat" w:hAnsi="GHEA Grapalat" w:cs="Times New Roman"/>
          <w:color w:val="6C6463"/>
          <w:lang w:val="hy-AM"/>
        </w:rPr>
        <w:t>։ Աղյուսակ 1-ը ամփոփում է Կոնվենցիայի կողմերի աշխարհագրական բաշխվածությունը։</w:t>
      </w:r>
    </w:p>
    <w:p w14:paraId="55359218" w14:textId="77777777" w:rsidR="009E2EC9" w:rsidRPr="00215AA6" w:rsidRDefault="009E2EC9">
      <w:pPr>
        <w:tabs>
          <w:tab w:val="left" w:pos="5300"/>
        </w:tabs>
        <w:spacing w:line="276" w:lineRule="auto"/>
        <w:jc w:val="both"/>
        <w:rPr>
          <w:rFonts w:ascii="GHEA Grapalat" w:hAnsi="GHEA Grapalat" w:cs="Times New Roman"/>
          <w:color w:val="6C6463"/>
          <w:lang w:val="hy-AM"/>
        </w:rPr>
      </w:pPr>
    </w:p>
    <w:p w14:paraId="43AD6270" w14:textId="351F27E8" w:rsidR="00D26F78" w:rsidRPr="00215AA6" w:rsidRDefault="009E2EC9" w:rsidP="009E2EC9">
      <w:pPr>
        <w:tabs>
          <w:tab w:val="left" w:pos="5300"/>
        </w:tabs>
        <w:jc w:val="both"/>
        <w:rPr>
          <w:rFonts w:ascii="GHEA Grapalat" w:hAnsi="GHEA Grapalat" w:cs="Times New Roman"/>
          <w:color w:val="6C6463"/>
          <w:lang w:val="hy-AM"/>
        </w:rPr>
      </w:pPr>
      <w:r w:rsidRPr="00215AA6">
        <w:rPr>
          <w:rFonts w:ascii="GHEA Grapalat" w:hAnsi="GHEA Grapalat" w:cs="Times New Roman"/>
          <w:b/>
          <w:i/>
          <w:iCs/>
          <w:color w:val="6C6463"/>
          <w:lang w:val="hy-AM"/>
        </w:rPr>
        <w:t>Աղյուսակ 1.</w:t>
      </w:r>
      <w:r w:rsidRPr="00215AA6">
        <w:rPr>
          <w:rFonts w:ascii="GHEA Grapalat" w:hAnsi="GHEA Grapalat" w:cs="Times New Roman"/>
          <w:i/>
          <w:iCs/>
          <w:color w:val="6C6463"/>
          <w:lang w:val="hy-AM"/>
        </w:rPr>
        <w:t xml:space="preserve"> 1992թ. </w:t>
      </w:r>
      <w:r w:rsidR="00434814" w:rsidRPr="00215AA6">
        <w:rPr>
          <w:rFonts w:ascii="GHEA Grapalat" w:hAnsi="GHEA Grapalat" w:cs="Times New Roman"/>
          <w:i/>
          <w:iCs/>
          <w:color w:val="6C6463"/>
          <w:lang w:val="hy-AM"/>
        </w:rPr>
        <w:t>Ջրի</w:t>
      </w:r>
      <w:r w:rsidRPr="00215AA6">
        <w:rPr>
          <w:rFonts w:ascii="GHEA Grapalat" w:hAnsi="GHEA Grapalat" w:cs="Times New Roman"/>
          <w:i/>
          <w:iCs/>
          <w:color w:val="6C6463"/>
          <w:lang w:val="hy-AM"/>
        </w:rPr>
        <w:t xml:space="preserve"> կոնվենցիայի մասնակից 55 կողմի աշխարհագրական բաշխումը (2024թ. հունիսի դրությամբ)</w:t>
      </w:r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600" w:firstRow="0" w:lastRow="0" w:firstColumn="0" w:lastColumn="0" w:noHBand="1" w:noVBand="1"/>
      </w:tblPr>
      <w:tblGrid>
        <w:gridCol w:w="2390"/>
        <w:gridCol w:w="729"/>
        <w:gridCol w:w="5881"/>
      </w:tblGrid>
      <w:tr w:rsidR="00D26F78" w:rsidRPr="00215AA6" w14:paraId="1F12AF36" w14:textId="77777777" w:rsidTr="00215AA6">
        <w:trPr>
          <w:tblHeader/>
        </w:trPr>
        <w:tc>
          <w:tcPr>
            <w:tcW w:w="239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F6C"/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 w14:paraId="6DA64A63" w14:textId="77777777" w:rsidR="00D26F78" w:rsidRPr="00215AA6" w:rsidRDefault="00D26F78" w:rsidP="00E21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hAnsi="GHEA Grapalat" w:cs="Times New Roman"/>
                <w:b/>
                <w:color w:val="FFFFFF"/>
                <w:sz w:val="20"/>
                <w:szCs w:val="20"/>
                <w:lang w:val="hy-AM"/>
              </w:rPr>
            </w:pPr>
            <w:r w:rsidRPr="00215AA6">
              <w:rPr>
                <w:rFonts w:ascii="GHEA Grapalat" w:hAnsi="GHEA Grapalat" w:cs="Times New Roman"/>
                <w:b/>
                <w:color w:val="FFFFFF"/>
                <w:sz w:val="20"/>
                <w:szCs w:val="20"/>
                <w:lang w:val="hy-AM"/>
              </w:rPr>
              <w:t>Աշխարհագրական տարածք</w:t>
            </w:r>
          </w:p>
        </w:tc>
        <w:tc>
          <w:tcPr>
            <w:tcW w:w="72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F6C"/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 w14:paraId="1F80B7CB" w14:textId="661C2E86" w:rsidR="00D26F78" w:rsidRPr="00215AA6" w:rsidRDefault="00D26F78" w:rsidP="00E21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hAnsi="GHEA Grapalat" w:cs="Times New Roman"/>
                <w:b/>
                <w:color w:val="FFFFFF"/>
                <w:sz w:val="20"/>
                <w:szCs w:val="20"/>
                <w:lang w:val="hy-AM"/>
              </w:rPr>
            </w:pPr>
            <w:r w:rsidRPr="00215AA6">
              <w:rPr>
                <w:rFonts w:ascii="GHEA Grapalat" w:hAnsi="GHEA Grapalat" w:cs="Times New Roman"/>
                <w:b/>
                <w:color w:val="FFFFFF"/>
                <w:sz w:val="20"/>
                <w:szCs w:val="20"/>
                <w:lang w:val="hy-AM"/>
              </w:rPr>
              <w:t>No.</w:t>
            </w:r>
          </w:p>
        </w:tc>
        <w:tc>
          <w:tcPr>
            <w:tcW w:w="58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F6C"/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 w14:paraId="319793ED" w14:textId="074AB139" w:rsidR="00D26F78" w:rsidRPr="00215AA6" w:rsidRDefault="00D26F78" w:rsidP="00E21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hAnsi="GHEA Grapalat" w:cs="Times New Roman"/>
                <w:b/>
                <w:color w:val="FFFFFF"/>
                <w:sz w:val="20"/>
                <w:szCs w:val="20"/>
                <w:lang w:val="hy-AM"/>
              </w:rPr>
            </w:pPr>
            <w:r w:rsidRPr="00215AA6">
              <w:rPr>
                <w:rFonts w:ascii="GHEA Grapalat" w:hAnsi="GHEA Grapalat" w:cs="Times New Roman"/>
                <w:b/>
                <w:color w:val="FFFFFF"/>
                <w:sz w:val="20"/>
                <w:szCs w:val="20"/>
                <w:lang w:val="hy-AM"/>
              </w:rPr>
              <w:t>Անդամ պետությունների/մարմինների անվանումը (ընտրված երկրների միանալու տարեթիվը)</w:t>
            </w:r>
          </w:p>
        </w:tc>
      </w:tr>
      <w:tr w:rsidR="00D26F78" w:rsidRPr="00215AA6" w14:paraId="1FAFADA1" w14:textId="77777777" w:rsidTr="00215AA6">
        <w:tc>
          <w:tcPr>
            <w:tcW w:w="2390" w:type="dxa"/>
            <w:tcBorders>
              <w:top w:val="single" w:sz="8" w:space="0" w:color="FFFFFF" w:themeColor="background1"/>
            </w:tcBorders>
            <w:shd w:val="clear" w:color="auto" w:fill="F3F3F3"/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 w14:paraId="2AD8625E" w14:textId="77777777" w:rsidR="00D26F78" w:rsidRPr="00215AA6" w:rsidRDefault="00D26F78" w:rsidP="00215AA6">
            <w:pPr>
              <w:widowControl w:val="0"/>
              <w:spacing w:after="0"/>
              <w:rPr>
                <w:rFonts w:ascii="GHEA Grapalat" w:hAnsi="GHEA Grapalat" w:cs="Times New Roman"/>
                <w:b/>
                <w:color w:val="6C6463"/>
                <w:sz w:val="18"/>
                <w:szCs w:val="18"/>
                <w:lang w:val="hy-AM"/>
              </w:rPr>
            </w:pPr>
            <w:r w:rsidRPr="00215AA6">
              <w:rPr>
                <w:rFonts w:ascii="GHEA Grapalat" w:hAnsi="GHEA Grapalat" w:cs="Times New Roman"/>
                <w:b/>
                <w:color w:val="6C6463"/>
                <w:sz w:val="18"/>
                <w:szCs w:val="18"/>
                <w:lang w:val="hy-AM"/>
              </w:rPr>
              <w:t xml:space="preserve">Եվրոպա (և ԵՄ), ոչ հետխորհրդային երկրներ  </w:t>
            </w:r>
          </w:p>
        </w:tc>
        <w:tc>
          <w:tcPr>
            <w:tcW w:w="729" w:type="dxa"/>
            <w:tcBorders>
              <w:top w:val="single" w:sz="8" w:space="0" w:color="FFFFFF" w:themeColor="background1"/>
              <w:bottom w:val="single" w:sz="8" w:space="0" w:color="434343"/>
            </w:tcBorders>
            <w:shd w:val="clear" w:color="auto" w:fill="F3F3F3"/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 w14:paraId="4A426905" w14:textId="77777777" w:rsidR="00D26F78" w:rsidRPr="00215AA6" w:rsidRDefault="00D26F78" w:rsidP="00215AA6">
            <w:pPr>
              <w:widowControl w:val="0"/>
              <w:spacing w:after="0"/>
              <w:jc w:val="center"/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</w:pPr>
            <w:r w:rsidRPr="00215AA6"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  <w:t>30</w:t>
            </w:r>
          </w:p>
        </w:tc>
        <w:tc>
          <w:tcPr>
            <w:tcW w:w="5881" w:type="dxa"/>
            <w:tcBorders>
              <w:top w:val="single" w:sz="8" w:space="0" w:color="FFFFFF" w:themeColor="background1"/>
              <w:bottom w:val="single" w:sz="8" w:space="0" w:color="434343"/>
            </w:tcBorders>
            <w:shd w:val="clear" w:color="auto" w:fill="F3F3F3"/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 w14:paraId="70C3B97C" w14:textId="77777777" w:rsidR="00D26F78" w:rsidRPr="00215AA6" w:rsidRDefault="00D26F78" w:rsidP="00215AA6">
            <w:pPr>
              <w:tabs>
                <w:tab w:val="left" w:pos="5300"/>
              </w:tabs>
              <w:spacing w:after="0"/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</w:pPr>
            <w:r w:rsidRPr="00215AA6">
              <w:rPr>
                <w:rFonts w:ascii="GHEA Grapalat" w:hAnsi="GHEA Grapalat" w:cs="Times New Roman"/>
                <w:color w:val="4C4845"/>
                <w:sz w:val="18"/>
                <w:szCs w:val="18"/>
                <w:lang w:val="hy-AM"/>
              </w:rPr>
              <w:t>Ալբանիա, Ավստրիա, Բելգիա, Բոսնիա և Հերցեգովինա, Բուլղարիա, Խորվաթիա, Չեխիայի Հանրապետություն, Դանիա, Եվրոպական միություն, Ֆինլանդիա, Ֆրանսիա, Գերմանիա, Հունաստան, Հունգարիա, Իտալիա, Լիխտենշտեյն, Լյուքսեմբուրգ, Չեռնոգորիա, Նիդեռլանդներ, Հյուսիսային Մակեդոնիա, Նորվեգիա, Լեհաստան, Պորտուգալիա, Ռումինիա, Սերբիա, Սլովակիա, Սլովենիա, Իսպանիա, Շվեդիա, Շվեյցարիա</w:t>
            </w:r>
          </w:p>
        </w:tc>
      </w:tr>
      <w:tr w:rsidR="00D26F78" w:rsidRPr="00215AA6" w14:paraId="40831E32" w14:textId="77777777" w:rsidTr="00215AA6">
        <w:tc>
          <w:tcPr>
            <w:tcW w:w="2390" w:type="dxa"/>
            <w:shd w:val="clear" w:color="auto" w:fill="F3F3F3"/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 w14:paraId="31A4BC67" w14:textId="77777777" w:rsidR="00D26F78" w:rsidRPr="00215AA6" w:rsidRDefault="00D26F78" w:rsidP="00215AA6">
            <w:pPr>
              <w:widowControl w:val="0"/>
              <w:spacing w:after="0"/>
              <w:rPr>
                <w:rFonts w:ascii="GHEA Grapalat" w:hAnsi="GHEA Grapalat" w:cs="Times New Roman"/>
                <w:b/>
                <w:color w:val="6C6463"/>
                <w:sz w:val="18"/>
                <w:szCs w:val="18"/>
                <w:lang w:val="hy-AM"/>
              </w:rPr>
            </w:pPr>
            <w:r w:rsidRPr="00215AA6">
              <w:rPr>
                <w:rFonts w:ascii="GHEA Grapalat" w:hAnsi="GHEA Grapalat" w:cs="Times New Roman"/>
                <w:b/>
                <w:color w:val="6C6463"/>
                <w:sz w:val="18"/>
                <w:szCs w:val="18"/>
                <w:lang w:val="hy-AM"/>
              </w:rPr>
              <w:t>Հետխորհրդային երկրներ</w:t>
            </w:r>
          </w:p>
        </w:tc>
        <w:tc>
          <w:tcPr>
            <w:tcW w:w="729" w:type="dxa"/>
            <w:tcBorders>
              <w:bottom w:val="single" w:sz="8" w:space="0" w:color="434343"/>
            </w:tcBorders>
            <w:shd w:val="clear" w:color="auto" w:fill="F3F3F3"/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 w14:paraId="17DC76C4" w14:textId="77777777" w:rsidR="00D26F78" w:rsidRPr="00215AA6" w:rsidRDefault="00D26F78" w:rsidP="00215AA6">
            <w:pPr>
              <w:widowControl w:val="0"/>
              <w:spacing w:after="0"/>
              <w:jc w:val="center"/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</w:pPr>
          </w:p>
        </w:tc>
        <w:tc>
          <w:tcPr>
            <w:tcW w:w="5881" w:type="dxa"/>
            <w:tcBorders>
              <w:bottom w:val="single" w:sz="8" w:space="0" w:color="434343"/>
            </w:tcBorders>
            <w:shd w:val="clear" w:color="auto" w:fill="F3F3F3"/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 w14:paraId="7FC4EB48" w14:textId="77777777" w:rsidR="00D26F78" w:rsidRPr="00215AA6" w:rsidRDefault="00D26F78" w:rsidP="00215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</w:pPr>
          </w:p>
        </w:tc>
      </w:tr>
      <w:tr w:rsidR="00D26F78" w:rsidRPr="00215AA6" w14:paraId="358868B3" w14:textId="77777777" w:rsidTr="00215AA6">
        <w:tc>
          <w:tcPr>
            <w:tcW w:w="2390" w:type="dxa"/>
            <w:tcBorders>
              <w:right w:val="single" w:sz="8" w:space="0" w:color="434343"/>
            </w:tcBorders>
            <w:shd w:val="clear" w:color="auto" w:fill="F3F3F3"/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 w14:paraId="012A3384" w14:textId="77777777" w:rsidR="00D26F78" w:rsidRPr="00215AA6" w:rsidRDefault="00D26F78" w:rsidP="00215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50"/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</w:pPr>
            <w:r w:rsidRPr="00215AA6"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  <w:t>Կենտրոնական Ասիա</w:t>
            </w:r>
          </w:p>
        </w:tc>
        <w:tc>
          <w:tcPr>
            <w:tcW w:w="729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 w14:paraId="4B071024" w14:textId="77777777" w:rsidR="00D26F78" w:rsidRPr="00215AA6" w:rsidRDefault="00D26F78" w:rsidP="00215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</w:pPr>
            <w:r w:rsidRPr="00215AA6"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  <w:t>3</w:t>
            </w:r>
          </w:p>
        </w:tc>
        <w:tc>
          <w:tcPr>
            <w:tcW w:w="5881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 w14:paraId="69030FF7" w14:textId="77777777" w:rsidR="00D26F78" w:rsidRPr="00215AA6" w:rsidRDefault="00D26F78" w:rsidP="00215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</w:pPr>
            <w:r w:rsidRPr="00215AA6"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  <w:t>Ղազախստան (2001թ</w:t>
            </w:r>
            <w:r w:rsidRPr="00215AA6">
              <w:rPr>
                <w:rFonts w:ascii="MS Mincho" w:eastAsia="MS Mincho" w:hAnsi="MS Mincho" w:cs="MS Mincho"/>
                <w:color w:val="6C6463"/>
                <w:sz w:val="18"/>
                <w:szCs w:val="18"/>
                <w:lang w:val="hy-AM"/>
              </w:rPr>
              <w:t>․</w:t>
            </w:r>
            <w:r w:rsidRPr="00215AA6"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  <w:t>), Թուրքմենստան (2012թ</w:t>
            </w:r>
            <w:r w:rsidRPr="00215AA6">
              <w:rPr>
                <w:rFonts w:ascii="MS Mincho" w:eastAsia="MS Mincho" w:hAnsi="MS Mincho" w:cs="MS Mincho"/>
                <w:color w:val="6C6463"/>
                <w:sz w:val="18"/>
                <w:szCs w:val="18"/>
                <w:lang w:val="hy-AM"/>
              </w:rPr>
              <w:t>․</w:t>
            </w:r>
            <w:r w:rsidRPr="00215AA6"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  <w:t>), Ուզբեկստան (2007թ</w:t>
            </w:r>
            <w:r w:rsidRPr="00215AA6">
              <w:rPr>
                <w:rFonts w:ascii="MS Mincho" w:eastAsia="MS Mincho" w:hAnsi="MS Mincho" w:cs="MS Mincho"/>
                <w:color w:val="6C6463"/>
                <w:sz w:val="18"/>
                <w:szCs w:val="18"/>
                <w:lang w:val="hy-AM"/>
              </w:rPr>
              <w:t>․</w:t>
            </w:r>
            <w:r w:rsidRPr="00215AA6"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  <w:t xml:space="preserve">) </w:t>
            </w:r>
          </w:p>
        </w:tc>
      </w:tr>
      <w:tr w:rsidR="00D26F78" w:rsidRPr="00215AA6" w14:paraId="0E97B8B7" w14:textId="77777777" w:rsidTr="00215AA6">
        <w:tc>
          <w:tcPr>
            <w:tcW w:w="2390" w:type="dxa"/>
            <w:tcBorders>
              <w:right w:val="single" w:sz="8" w:space="0" w:color="434343"/>
            </w:tcBorders>
            <w:shd w:val="clear" w:color="auto" w:fill="F3F3F3"/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 w14:paraId="4D255911" w14:textId="77777777" w:rsidR="00D26F78" w:rsidRPr="00215AA6" w:rsidRDefault="00D26F78" w:rsidP="00215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50"/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</w:pPr>
            <w:r w:rsidRPr="00215AA6"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  <w:lastRenderedPageBreak/>
              <w:t>Հարավային Կովկաս</w:t>
            </w:r>
          </w:p>
        </w:tc>
        <w:tc>
          <w:tcPr>
            <w:tcW w:w="729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 w14:paraId="2CD6CA4D" w14:textId="77777777" w:rsidR="00D26F78" w:rsidRPr="00215AA6" w:rsidRDefault="00D26F78" w:rsidP="00215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</w:pPr>
            <w:r w:rsidRPr="00215AA6"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  <w:t>1</w:t>
            </w:r>
          </w:p>
        </w:tc>
        <w:tc>
          <w:tcPr>
            <w:tcW w:w="5881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 w14:paraId="471BBFBE" w14:textId="77777777" w:rsidR="00D26F78" w:rsidRPr="00215AA6" w:rsidRDefault="00D26F78" w:rsidP="00215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</w:pPr>
            <w:r w:rsidRPr="00215AA6"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  <w:t>Ադրբեջան (2000թ</w:t>
            </w:r>
            <w:r w:rsidRPr="00215AA6">
              <w:rPr>
                <w:rFonts w:ascii="MS Mincho" w:eastAsia="MS Mincho" w:hAnsi="MS Mincho" w:cs="MS Mincho"/>
                <w:color w:val="6C6463"/>
                <w:sz w:val="18"/>
                <w:szCs w:val="18"/>
                <w:lang w:val="hy-AM"/>
              </w:rPr>
              <w:t>․</w:t>
            </w:r>
            <w:r w:rsidRPr="00215AA6"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  <w:t>)</w:t>
            </w:r>
          </w:p>
        </w:tc>
      </w:tr>
      <w:tr w:rsidR="00D26F78" w:rsidRPr="00215AA6" w14:paraId="3007F6F0" w14:textId="77777777" w:rsidTr="00215AA6">
        <w:trPr>
          <w:trHeight w:val="651"/>
        </w:trPr>
        <w:tc>
          <w:tcPr>
            <w:tcW w:w="2390" w:type="dxa"/>
            <w:tcBorders>
              <w:right w:val="single" w:sz="8" w:space="0" w:color="434343"/>
            </w:tcBorders>
            <w:shd w:val="clear" w:color="auto" w:fill="F3F3F3"/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 w14:paraId="6D95EC0A" w14:textId="77777777" w:rsidR="00D26F78" w:rsidRPr="00215AA6" w:rsidRDefault="00D26F78" w:rsidP="00215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50"/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</w:pPr>
            <w:r w:rsidRPr="00215AA6"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  <w:t>Այլ հետխորհրդային երկրներ</w:t>
            </w:r>
          </w:p>
        </w:tc>
        <w:tc>
          <w:tcPr>
            <w:tcW w:w="729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 w14:paraId="2B8D383D" w14:textId="77777777" w:rsidR="00D26F78" w:rsidRPr="00215AA6" w:rsidRDefault="00D26F78" w:rsidP="00215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</w:pPr>
            <w:r w:rsidRPr="00215AA6"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  <w:t>7</w:t>
            </w:r>
          </w:p>
          <w:p w14:paraId="63B358B2" w14:textId="77777777" w:rsidR="00D26F78" w:rsidRPr="00215AA6" w:rsidRDefault="00D26F78" w:rsidP="00215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</w:pPr>
          </w:p>
        </w:tc>
        <w:tc>
          <w:tcPr>
            <w:tcW w:w="5881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 w14:paraId="725E8B03" w14:textId="77777777" w:rsidR="00D26F78" w:rsidRPr="00215AA6" w:rsidRDefault="00D26F78" w:rsidP="00215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</w:pPr>
            <w:r w:rsidRPr="00215AA6"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  <w:t>Բելառուս, Էստոնիա, Լատվիա, Լիտվա, Մոլդովա, Ռուսաստանի Դաշնություն (1993թ</w:t>
            </w:r>
            <w:r w:rsidRPr="00215AA6">
              <w:rPr>
                <w:rFonts w:ascii="MS Mincho" w:eastAsia="MS Mincho" w:hAnsi="MS Mincho" w:cs="MS Mincho"/>
                <w:color w:val="6C6463"/>
                <w:sz w:val="18"/>
                <w:szCs w:val="18"/>
                <w:lang w:val="hy-AM"/>
              </w:rPr>
              <w:t>․</w:t>
            </w:r>
            <w:r w:rsidRPr="00215AA6"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  <w:t xml:space="preserve">), Ուկրաինա  </w:t>
            </w:r>
          </w:p>
        </w:tc>
      </w:tr>
      <w:tr w:rsidR="00D26F78" w:rsidRPr="00215AA6" w14:paraId="1E6DC403" w14:textId="77777777" w:rsidTr="00215AA6">
        <w:trPr>
          <w:trHeight w:val="597"/>
        </w:trPr>
        <w:tc>
          <w:tcPr>
            <w:tcW w:w="2390" w:type="dxa"/>
            <w:tcBorders>
              <w:right w:val="single" w:sz="8" w:space="0" w:color="434343"/>
            </w:tcBorders>
            <w:shd w:val="clear" w:color="auto" w:fill="F3F3F3"/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 w14:paraId="3C9930FA" w14:textId="77777777" w:rsidR="00D26F78" w:rsidRPr="00215AA6" w:rsidRDefault="00D26F78" w:rsidP="00215AA6">
            <w:pPr>
              <w:widowControl w:val="0"/>
              <w:spacing w:after="0"/>
              <w:rPr>
                <w:rFonts w:ascii="GHEA Grapalat" w:hAnsi="GHEA Grapalat" w:cs="Times New Roman"/>
                <w:b/>
                <w:color w:val="6C6463"/>
                <w:sz w:val="18"/>
                <w:szCs w:val="18"/>
                <w:lang w:val="hy-AM"/>
              </w:rPr>
            </w:pPr>
            <w:r w:rsidRPr="00215AA6">
              <w:rPr>
                <w:rFonts w:ascii="GHEA Grapalat" w:hAnsi="GHEA Grapalat" w:cs="Times New Roman"/>
                <w:b/>
                <w:color w:val="6C6463"/>
                <w:sz w:val="18"/>
                <w:szCs w:val="18"/>
                <w:lang w:val="hy-AM"/>
              </w:rPr>
              <w:t>Աֆրիկա</w:t>
            </w:r>
          </w:p>
        </w:tc>
        <w:tc>
          <w:tcPr>
            <w:tcW w:w="729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 w14:paraId="5BF8ADDA" w14:textId="77777777" w:rsidR="00D26F78" w:rsidRPr="00215AA6" w:rsidRDefault="00D26F78" w:rsidP="00215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</w:pPr>
            <w:r w:rsidRPr="00215AA6"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  <w:t>12</w:t>
            </w:r>
          </w:p>
        </w:tc>
        <w:tc>
          <w:tcPr>
            <w:tcW w:w="5881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 w14:paraId="6E326586" w14:textId="77777777" w:rsidR="00D26F78" w:rsidRPr="00215AA6" w:rsidRDefault="00D26F78" w:rsidP="00215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</w:pPr>
            <w:r w:rsidRPr="00215AA6"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  <w:t>Կամերուն, Չադ, Կոտ դ'Իվուար (2024թ</w:t>
            </w:r>
            <w:r w:rsidRPr="00215AA6">
              <w:rPr>
                <w:rFonts w:ascii="MS Mincho" w:eastAsia="MS Mincho" w:hAnsi="MS Mincho" w:cs="MS Mincho"/>
                <w:color w:val="6C6463"/>
                <w:sz w:val="18"/>
                <w:szCs w:val="18"/>
                <w:lang w:val="hy-AM"/>
              </w:rPr>
              <w:t>․</w:t>
            </w:r>
            <w:r w:rsidRPr="00215AA6"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  <w:t>), Գամբիա, Գանա (2020թ</w:t>
            </w:r>
            <w:r w:rsidRPr="00215AA6">
              <w:rPr>
                <w:rFonts w:ascii="MS Mincho" w:eastAsia="MS Mincho" w:hAnsi="MS Mincho" w:cs="MS Mincho"/>
                <w:color w:val="6C6463"/>
                <w:sz w:val="18"/>
                <w:szCs w:val="18"/>
                <w:lang w:val="hy-AM"/>
              </w:rPr>
              <w:t>․</w:t>
            </w:r>
            <w:r w:rsidRPr="00215AA6"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  <w:t>), Գվինեա-Բիսաու, Նամիբիա, Նիգերիա, Սենեգալ, Տոգո, Զամբիա (2024թ</w:t>
            </w:r>
            <w:r w:rsidRPr="00215AA6">
              <w:rPr>
                <w:rFonts w:ascii="MS Mincho" w:eastAsia="MS Mincho" w:hAnsi="MS Mincho" w:cs="MS Mincho"/>
                <w:color w:val="6C6463"/>
                <w:sz w:val="18"/>
                <w:szCs w:val="18"/>
                <w:lang w:val="hy-AM"/>
              </w:rPr>
              <w:t>․</w:t>
            </w:r>
            <w:r w:rsidRPr="00215AA6"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  <w:t>), Զիմբաբվե (2024թ</w:t>
            </w:r>
            <w:r w:rsidRPr="00215AA6">
              <w:rPr>
                <w:rFonts w:ascii="MS Mincho" w:eastAsia="MS Mincho" w:hAnsi="MS Mincho" w:cs="MS Mincho"/>
                <w:color w:val="6C6463"/>
                <w:sz w:val="18"/>
                <w:szCs w:val="18"/>
                <w:lang w:val="hy-AM"/>
              </w:rPr>
              <w:t>․</w:t>
            </w:r>
            <w:r w:rsidRPr="00215AA6"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  <w:t xml:space="preserve">) </w:t>
            </w:r>
          </w:p>
        </w:tc>
      </w:tr>
      <w:tr w:rsidR="00D26F78" w:rsidRPr="00215AA6" w14:paraId="60BA2220" w14:textId="77777777" w:rsidTr="00215AA6">
        <w:tc>
          <w:tcPr>
            <w:tcW w:w="2390" w:type="dxa"/>
            <w:tcBorders>
              <w:right w:val="single" w:sz="8" w:space="0" w:color="434343"/>
            </w:tcBorders>
            <w:shd w:val="clear" w:color="auto" w:fill="F3F3F3"/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 w14:paraId="74056427" w14:textId="77777777" w:rsidR="00D26F78" w:rsidRPr="00215AA6" w:rsidRDefault="00D26F78" w:rsidP="00215AA6">
            <w:pPr>
              <w:widowControl w:val="0"/>
              <w:spacing w:after="0"/>
              <w:rPr>
                <w:rFonts w:ascii="GHEA Grapalat" w:hAnsi="GHEA Grapalat" w:cs="Times New Roman"/>
                <w:b/>
                <w:color w:val="6C6463"/>
                <w:sz w:val="18"/>
                <w:szCs w:val="18"/>
                <w:lang w:val="hy-AM"/>
              </w:rPr>
            </w:pPr>
            <w:r w:rsidRPr="00215AA6">
              <w:rPr>
                <w:rFonts w:ascii="GHEA Grapalat" w:hAnsi="GHEA Grapalat" w:cs="Times New Roman"/>
                <w:b/>
                <w:color w:val="6C6463"/>
                <w:sz w:val="18"/>
                <w:szCs w:val="18"/>
                <w:lang w:val="hy-AM"/>
              </w:rPr>
              <w:t>Մերձավոր Արևելք</w:t>
            </w:r>
          </w:p>
        </w:tc>
        <w:tc>
          <w:tcPr>
            <w:tcW w:w="729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 w14:paraId="0DE02DCC" w14:textId="77777777" w:rsidR="00D26F78" w:rsidRPr="00215AA6" w:rsidRDefault="00D26F78" w:rsidP="00215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</w:pPr>
            <w:r w:rsidRPr="00215AA6"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  <w:t>1</w:t>
            </w:r>
          </w:p>
        </w:tc>
        <w:tc>
          <w:tcPr>
            <w:tcW w:w="5881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 w14:paraId="6C49A7E0" w14:textId="77777777" w:rsidR="00D26F78" w:rsidRPr="00215AA6" w:rsidRDefault="00D26F78" w:rsidP="00215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</w:pPr>
            <w:r w:rsidRPr="00215AA6"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  <w:t>Իրաք (2023թ</w:t>
            </w:r>
            <w:r w:rsidRPr="00215AA6">
              <w:rPr>
                <w:rFonts w:ascii="MS Mincho" w:eastAsia="MS Mincho" w:hAnsi="MS Mincho" w:cs="MS Mincho"/>
                <w:color w:val="6C6463"/>
                <w:sz w:val="18"/>
                <w:szCs w:val="18"/>
                <w:lang w:val="hy-AM"/>
              </w:rPr>
              <w:t>․</w:t>
            </w:r>
            <w:r w:rsidRPr="00215AA6"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  <w:t>)</w:t>
            </w:r>
          </w:p>
        </w:tc>
      </w:tr>
      <w:tr w:rsidR="00D26F78" w:rsidRPr="00215AA6" w14:paraId="260EF6AE" w14:textId="77777777" w:rsidTr="00215AA6">
        <w:tc>
          <w:tcPr>
            <w:tcW w:w="2390" w:type="dxa"/>
            <w:tcBorders>
              <w:right w:val="single" w:sz="8" w:space="0" w:color="434343"/>
            </w:tcBorders>
            <w:shd w:val="clear" w:color="auto" w:fill="F3F3F3"/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 w14:paraId="5FBC193D" w14:textId="77777777" w:rsidR="00D26F78" w:rsidRPr="00215AA6" w:rsidRDefault="00D26F78" w:rsidP="00215AA6">
            <w:pPr>
              <w:widowControl w:val="0"/>
              <w:spacing w:after="0"/>
              <w:rPr>
                <w:rFonts w:ascii="GHEA Grapalat" w:hAnsi="GHEA Grapalat" w:cs="Times New Roman"/>
                <w:b/>
                <w:color w:val="6C6463"/>
                <w:sz w:val="18"/>
                <w:szCs w:val="18"/>
                <w:lang w:val="hy-AM"/>
              </w:rPr>
            </w:pPr>
            <w:r w:rsidRPr="00215AA6">
              <w:rPr>
                <w:rFonts w:ascii="GHEA Grapalat" w:hAnsi="GHEA Grapalat" w:cs="Times New Roman"/>
                <w:b/>
                <w:color w:val="6C6463"/>
                <w:sz w:val="18"/>
                <w:szCs w:val="18"/>
                <w:lang w:val="hy-AM"/>
              </w:rPr>
              <w:t>Լատինական Ամերիկա</w:t>
            </w:r>
          </w:p>
        </w:tc>
        <w:tc>
          <w:tcPr>
            <w:tcW w:w="729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 w14:paraId="4E211D6A" w14:textId="77777777" w:rsidR="00D26F78" w:rsidRPr="00215AA6" w:rsidRDefault="00D26F78" w:rsidP="00215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</w:pPr>
            <w:r w:rsidRPr="00215AA6"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  <w:t>1</w:t>
            </w:r>
          </w:p>
        </w:tc>
        <w:tc>
          <w:tcPr>
            <w:tcW w:w="5881" w:type="dxa"/>
            <w:tcBorders>
              <w:top w:val="single" w:sz="8" w:space="0" w:color="434343"/>
              <w:left w:val="single" w:sz="8" w:space="0" w:color="434343"/>
              <w:bottom w:val="single" w:sz="8" w:space="0" w:color="434343"/>
              <w:right w:val="single" w:sz="8" w:space="0" w:color="434343"/>
            </w:tcBorders>
            <w:shd w:val="clear" w:color="auto" w:fill="F3F3F3"/>
            <w:tcMar>
              <w:top w:w="184" w:type="dxa"/>
              <w:left w:w="184" w:type="dxa"/>
              <w:bottom w:w="184" w:type="dxa"/>
              <w:right w:w="184" w:type="dxa"/>
            </w:tcMar>
            <w:vAlign w:val="center"/>
          </w:tcPr>
          <w:p w14:paraId="677246B2" w14:textId="77777777" w:rsidR="00D26F78" w:rsidRPr="00215AA6" w:rsidRDefault="00D26F78" w:rsidP="00215A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</w:pPr>
            <w:r w:rsidRPr="00215AA6"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  <w:t>Պանամա (2023թ</w:t>
            </w:r>
            <w:r w:rsidRPr="00215AA6">
              <w:rPr>
                <w:rFonts w:ascii="MS Mincho" w:eastAsia="MS Mincho" w:hAnsi="MS Mincho" w:cs="MS Mincho"/>
                <w:color w:val="6C6463"/>
                <w:sz w:val="18"/>
                <w:szCs w:val="18"/>
                <w:lang w:val="hy-AM"/>
              </w:rPr>
              <w:t>․</w:t>
            </w:r>
            <w:r w:rsidRPr="00215AA6"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  <w:t>)</w:t>
            </w:r>
          </w:p>
        </w:tc>
      </w:tr>
    </w:tbl>
    <w:p w14:paraId="46CFDFCF" w14:textId="04387087" w:rsidR="0028157C" w:rsidRPr="00215AA6" w:rsidRDefault="00D26F78" w:rsidP="00215AA6">
      <w:pPr>
        <w:tabs>
          <w:tab w:val="left" w:pos="5300"/>
        </w:tabs>
        <w:spacing w:line="276" w:lineRule="auto"/>
        <w:jc w:val="both"/>
        <w:rPr>
          <w:rFonts w:ascii="GHEA Grapalat" w:eastAsia="Times New Roman" w:hAnsi="GHEA Grapalat" w:cs="Times New Roman"/>
          <w:i/>
          <w:iCs/>
          <w:color w:val="7F7F7F" w:themeColor="text1" w:themeTint="80"/>
          <w:sz w:val="18"/>
          <w:szCs w:val="18"/>
          <w:lang w:val="hy-AM"/>
        </w:rPr>
      </w:pPr>
      <w:r w:rsidRPr="00215AA6">
        <w:rPr>
          <w:rFonts w:ascii="GHEA Grapalat" w:eastAsia="Times New Roman" w:hAnsi="GHEA Grapalat" w:cs="Times New Roman"/>
          <w:b/>
          <w:bCs/>
          <w:i/>
          <w:iCs/>
          <w:color w:val="7F7F7F" w:themeColor="text1" w:themeTint="80"/>
          <w:sz w:val="18"/>
          <w:szCs w:val="18"/>
          <w:lang w:val="hy-AM"/>
        </w:rPr>
        <w:t>Աղբյուր՝</w:t>
      </w:r>
      <w:r w:rsidRPr="00215AA6">
        <w:rPr>
          <w:rFonts w:ascii="GHEA Grapalat" w:eastAsia="Times New Roman" w:hAnsi="GHEA Grapalat" w:cs="Times New Roman"/>
          <w:i/>
          <w:iCs/>
          <w:color w:val="7F7F7F" w:themeColor="text1" w:themeTint="80"/>
          <w:sz w:val="18"/>
          <w:szCs w:val="18"/>
          <w:lang w:val="hy-AM"/>
        </w:rPr>
        <w:t xml:space="preserve"> ՀԱՀ Յակոբեան բնապահպանական</w:t>
      </w:r>
      <w:r w:rsidRPr="00215AA6">
        <w:rPr>
          <w:rFonts w:ascii="Cambria" w:eastAsia="Times New Roman" w:hAnsi="Cambria" w:cs="Cambria"/>
          <w:i/>
          <w:iCs/>
          <w:color w:val="7F7F7F" w:themeColor="text1" w:themeTint="80"/>
          <w:sz w:val="18"/>
          <w:szCs w:val="18"/>
          <w:lang w:val="hy-AM"/>
        </w:rPr>
        <w:t> </w:t>
      </w:r>
      <w:r w:rsidRPr="00215AA6">
        <w:rPr>
          <w:rFonts w:ascii="GHEA Grapalat" w:eastAsia="Times New Roman" w:hAnsi="GHEA Grapalat" w:cs="Times New Roman"/>
          <w:i/>
          <w:iCs/>
          <w:color w:val="7F7F7F" w:themeColor="text1" w:themeTint="80"/>
          <w:sz w:val="18"/>
          <w:szCs w:val="18"/>
          <w:lang w:val="hy-AM"/>
        </w:rPr>
        <w:t xml:space="preserve">կենտրոնի վերլուծություն՝ հիմնված 1992թ.-ի </w:t>
      </w:r>
      <w:r w:rsidR="00434814" w:rsidRPr="00215AA6">
        <w:rPr>
          <w:rFonts w:ascii="GHEA Grapalat" w:eastAsia="Times New Roman" w:hAnsi="GHEA Grapalat" w:cs="Times New Roman"/>
          <w:i/>
          <w:iCs/>
          <w:color w:val="7F7F7F" w:themeColor="text1" w:themeTint="80"/>
          <w:sz w:val="18"/>
          <w:szCs w:val="18"/>
          <w:lang w:val="hy-AM"/>
        </w:rPr>
        <w:t>Ջրի</w:t>
      </w:r>
      <w:r w:rsidRPr="00215AA6">
        <w:rPr>
          <w:rFonts w:ascii="GHEA Grapalat" w:eastAsia="Times New Roman" w:hAnsi="GHEA Grapalat" w:cs="Times New Roman"/>
          <w:i/>
          <w:iCs/>
          <w:color w:val="7F7F7F" w:themeColor="text1" w:themeTint="80"/>
          <w:sz w:val="18"/>
          <w:szCs w:val="18"/>
          <w:lang w:val="hy-AM"/>
        </w:rPr>
        <w:t xml:space="preserve"> կոնվենցիայի վերաբերյալ ՄԱԿ-ի պայմանագրերի հավաքածուում պահվող տեղեկատվության վրա (թարմացվել է 2024թ.-ի հունիսին): </w:t>
      </w:r>
    </w:p>
    <w:p w14:paraId="12B460D1" w14:textId="77777777" w:rsidR="00E213ED" w:rsidRPr="00215AA6" w:rsidRDefault="00E213ED" w:rsidP="00215AA6">
      <w:pPr>
        <w:tabs>
          <w:tab w:val="left" w:pos="5300"/>
        </w:tabs>
        <w:spacing w:line="276" w:lineRule="auto"/>
        <w:jc w:val="both"/>
        <w:rPr>
          <w:rFonts w:ascii="GHEA Grapalat" w:hAnsi="GHEA Grapalat" w:cs="Times New Roman"/>
          <w:color w:val="6C6463"/>
          <w:lang w:val="hy-AM"/>
        </w:rPr>
      </w:pPr>
    </w:p>
    <w:p w14:paraId="314EC1FD" w14:textId="77C96AFF" w:rsidR="00B17EC8" w:rsidRPr="00215AA6" w:rsidRDefault="00D26F78" w:rsidP="00B05A7D">
      <w:pPr>
        <w:pBdr>
          <w:top w:val="nil"/>
          <w:left w:val="nil"/>
          <w:bottom w:val="nil"/>
          <w:right w:val="nil"/>
          <w:between w:val="nil"/>
        </w:pBdr>
        <w:tabs>
          <w:tab w:val="left" w:pos="5300"/>
        </w:tabs>
        <w:spacing w:line="276" w:lineRule="auto"/>
        <w:jc w:val="both"/>
        <w:rPr>
          <w:rFonts w:ascii="GHEA Grapalat" w:hAnsi="GHEA Grapalat" w:cs="Times New Roman"/>
          <w:color w:val="6C6463"/>
          <w:lang w:val="hy-AM"/>
        </w:rPr>
      </w:pPr>
      <w:r w:rsidRPr="00215AA6">
        <w:rPr>
          <w:rFonts w:ascii="GHEA Grapalat" w:hAnsi="GHEA Grapalat" w:cs="Times New Roman"/>
          <w:color w:val="6C6463"/>
          <w:lang w:val="hy-AM"/>
        </w:rPr>
        <w:t xml:space="preserve">1997թ.-ի Ջրհոսքերի կոնվենցիան 2024թ. հունիսի դրությամբ ունի 40 մասնակից կողմ, որոնք ընդգրկում են 16 եվրոպական, 15 աֆրիկյան, վեց մերձավորարևելյան և մեկ հետխորհրդային երկիր (Աղյուսակ 2): Աֆրիկյան և Մերձավոր Արևելքի ավելի մեծ թվով երկրների մասնակցությունը Ջրհոսքերի կոնվենցիային մասամբ բացատրվում է նրանով, որ մինչև 2013 թվականը </w:t>
      </w:r>
      <w:r w:rsidR="00434814" w:rsidRPr="00215AA6">
        <w:rPr>
          <w:rFonts w:ascii="GHEA Grapalat" w:hAnsi="GHEA Grapalat" w:cs="Times New Roman"/>
          <w:color w:val="6C6463"/>
          <w:lang w:val="hy-AM"/>
        </w:rPr>
        <w:t>Ջրի</w:t>
      </w:r>
      <w:r w:rsidRPr="00215AA6">
        <w:rPr>
          <w:rFonts w:ascii="GHEA Grapalat" w:hAnsi="GHEA Grapalat" w:cs="Times New Roman"/>
          <w:color w:val="6C6463"/>
          <w:lang w:val="hy-AM"/>
        </w:rPr>
        <w:t xml:space="preserve"> կոնվենցիան սահմանափակված էր ՄԱԿ-ի ԵՏՀ աշխարհագրական տարածքով: 24 երկիր երկու կոնվենցիաների կողմ է հանդիսանում: Ուզբեկստանը միակ հետխորհրդային երկիրն է, որը երկու կոնվենցիաների կողմ է հանդիսանում: </w:t>
      </w:r>
    </w:p>
    <w:p w14:paraId="7F377DB2" w14:textId="77777777" w:rsidR="0028157C" w:rsidRPr="00215AA6" w:rsidRDefault="0028157C" w:rsidP="00B05A7D">
      <w:pPr>
        <w:pBdr>
          <w:top w:val="nil"/>
          <w:left w:val="nil"/>
          <w:bottom w:val="nil"/>
          <w:right w:val="nil"/>
          <w:between w:val="nil"/>
        </w:pBdr>
        <w:tabs>
          <w:tab w:val="left" w:pos="5300"/>
        </w:tabs>
        <w:spacing w:line="276" w:lineRule="auto"/>
        <w:jc w:val="both"/>
        <w:rPr>
          <w:rFonts w:ascii="GHEA Grapalat" w:hAnsi="GHEA Grapalat" w:cs="Times New Roman"/>
          <w:b/>
          <w:color w:val="6C6463"/>
          <w:lang w:val="hy-AM"/>
        </w:rPr>
      </w:pPr>
    </w:p>
    <w:p w14:paraId="3574E000" w14:textId="6ECA0F7C" w:rsidR="00B05A7D" w:rsidRPr="00215AA6" w:rsidRDefault="00B05A7D" w:rsidP="00B05A7D">
      <w:pPr>
        <w:pBdr>
          <w:top w:val="nil"/>
          <w:left w:val="nil"/>
          <w:bottom w:val="nil"/>
          <w:right w:val="nil"/>
          <w:between w:val="nil"/>
        </w:pBdr>
        <w:tabs>
          <w:tab w:val="left" w:pos="5300"/>
        </w:tabs>
        <w:jc w:val="both"/>
        <w:rPr>
          <w:rFonts w:ascii="GHEA Grapalat" w:hAnsi="GHEA Grapalat" w:cs="Times New Roman"/>
          <w:i/>
          <w:iCs/>
          <w:color w:val="6C6463"/>
          <w:lang w:val="hy-AM"/>
        </w:rPr>
      </w:pPr>
      <w:r w:rsidRPr="00215AA6">
        <w:rPr>
          <w:rFonts w:ascii="GHEA Grapalat" w:hAnsi="GHEA Grapalat" w:cs="Times New Roman"/>
          <w:b/>
          <w:i/>
          <w:iCs/>
          <w:color w:val="6C6463"/>
          <w:lang w:val="hy-AM"/>
        </w:rPr>
        <w:t>Աղյուսակ 2.</w:t>
      </w:r>
      <w:r w:rsidRPr="00215AA6">
        <w:rPr>
          <w:rFonts w:ascii="GHEA Grapalat" w:hAnsi="GHEA Grapalat" w:cs="Times New Roman"/>
          <w:i/>
          <w:iCs/>
          <w:color w:val="6C6463"/>
          <w:lang w:val="hy-AM"/>
        </w:rPr>
        <w:t xml:space="preserve"> 1997թ. Ջրհոսքերի կոնվենցիայի մասնակից 40 երկրի աշխարհագրական բաշխումը (առ հունիս 2024թ.)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720"/>
        <w:gridCol w:w="5871"/>
      </w:tblGrid>
      <w:tr w:rsidR="00B05A7D" w:rsidRPr="00215AA6" w14:paraId="00E4A1C3" w14:textId="77777777" w:rsidTr="00215AA6">
        <w:tc>
          <w:tcPr>
            <w:tcW w:w="2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F6C"/>
            <w:vAlign w:val="center"/>
          </w:tcPr>
          <w:p w14:paraId="5FC238B7" w14:textId="77777777" w:rsidR="00B05A7D" w:rsidRPr="00215AA6" w:rsidRDefault="00B05A7D" w:rsidP="00E213ED">
            <w:pPr>
              <w:widowControl w:val="0"/>
              <w:jc w:val="center"/>
              <w:rPr>
                <w:rFonts w:ascii="GHEA Grapalat" w:hAnsi="GHEA Grapalat" w:cs="Times New Roman"/>
                <w:b/>
                <w:color w:val="FFFFFF"/>
                <w:sz w:val="20"/>
                <w:szCs w:val="20"/>
                <w:lang w:val="hy-AM"/>
              </w:rPr>
            </w:pPr>
            <w:r w:rsidRPr="00215AA6">
              <w:rPr>
                <w:rFonts w:ascii="GHEA Grapalat" w:hAnsi="GHEA Grapalat" w:cs="Times New Roman"/>
                <w:b/>
                <w:color w:val="FFFFFF"/>
                <w:sz w:val="20"/>
                <w:szCs w:val="20"/>
                <w:lang w:val="hy-AM"/>
              </w:rPr>
              <w:t>Աշխարհագրական տարածք</w:t>
            </w:r>
          </w:p>
        </w:tc>
        <w:tc>
          <w:tcPr>
            <w:tcW w:w="7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F6C"/>
            <w:vAlign w:val="center"/>
          </w:tcPr>
          <w:p w14:paraId="3906A0B8" w14:textId="624EFAFB" w:rsidR="00B05A7D" w:rsidRPr="00215AA6" w:rsidRDefault="00B05A7D" w:rsidP="00E213ED">
            <w:pPr>
              <w:widowControl w:val="0"/>
              <w:jc w:val="center"/>
              <w:rPr>
                <w:rFonts w:ascii="GHEA Grapalat" w:hAnsi="GHEA Grapalat" w:cs="Times New Roman"/>
                <w:b/>
                <w:color w:val="FFFFFF"/>
                <w:sz w:val="20"/>
                <w:szCs w:val="20"/>
                <w:lang w:val="hy-AM"/>
              </w:rPr>
            </w:pPr>
            <w:r w:rsidRPr="00215AA6">
              <w:rPr>
                <w:rFonts w:ascii="GHEA Grapalat" w:hAnsi="GHEA Grapalat" w:cs="Times New Roman"/>
                <w:b/>
                <w:color w:val="FFFFFF"/>
                <w:sz w:val="20"/>
                <w:szCs w:val="20"/>
                <w:lang w:val="hy-AM"/>
              </w:rPr>
              <w:t>No.</w:t>
            </w:r>
          </w:p>
        </w:tc>
        <w:tc>
          <w:tcPr>
            <w:tcW w:w="58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2F6C"/>
            <w:vAlign w:val="center"/>
          </w:tcPr>
          <w:p w14:paraId="4E507D52" w14:textId="77777777" w:rsidR="00B05A7D" w:rsidRPr="00215AA6" w:rsidRDefault="00B05A7D" w:rsidP="00215AA6">
            <w:pPr>
              <w:widowControl w:val="0"/>
              <w:rPr>
                <w:rFonts w:ascii="GHEA Grapalat" w:hAnsi="GHEA Grapalat" w:cs="Times New Roman"/>
                <w:b/>
                <w:color w:val="FFFFFF"/>
                <w:sz w:val="20"/>
                <w:szCs w:val="20"/>
                <w:lang w:val="hy-AM"/>
              </w:rPr>
            </w:pPr>
            <w:r w:rsidRPr="00215AA6">
              <w:rPr>
                <w:rFonts w:ascii="GHEA Grapalat" w:hAnsi="GHEA Grapalat" w:cs="Times New Roman"/>
                <w:b/>
                <w:color w:val="FFFFFF"/>
                <w:sz w:val="20"/>
                <w:szCs w:val="20"/>
                <w:lang w:val="hy-AM"/>
              </w:rPr>
              <w:t>Անդամ պետությունների/մարմինների անվանումը</w:t>
            </w:r>
          </w:p>
        </w:tc>
      </w:tr>
      <w:tr w:rsidR="00B05A7D" w:rsidRPr="00215AA6" w14:paraId="5D89EE4A" w14:textId="77777777" w:rsidTr="00215AA6">
        <w:trPr>
          <w:trHeight w:val="908"/>
        </w:trPr>
        <w:tc>
          <w:tcPr>
            <w:tcW w:w="2425" w:type="dxa"/>
            <w:tcBorders>
              <w:top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E1E69B0" w14:textId="77777777" w:rsidR="00B05A7D" w:rsidRPr="00215AA6" w:rsidRDefault="00B05A7D" w:rsidP="00215AA6">
            <w:pPr>
              <w:widowControl w:val="0"/>
              <w:rPr>
                <w:rFonts w:ascii="GHEA Grapalat" w:hAnsi="GHEA Grapalat" w:cs="Times New Roman"/>
                <w:b/>
                <w:color w:val="6C6463"/>
                <w:sz w:val="18"/>
                <w:szCs w:val="18"/>
                <w:lang w:val="hy-AM"/>
              </w:rPr>
            </w:pPr>
            <w:r w:rsidRPr="00215AA6">
              <w:rPr>
                <w:rFonts w:ascii="GHEA Grapalat" w:hAnsi="GHEA Grapalat" w:cs="Times New Roman"/>
                <w:b/>
                <w:color w:val="6C6463"/>
                <w:sz w:val="18"/>
                <w:szCs w:val="18"/>
                <w:lang w:val="hy-AM"/>
              </w:rPr>
              <w:t>Եվրոպա</w:t>
            </w:r>
          </w:p>
        </w:tc>
        <w:tc>
          <w:tcPr>
            <w:tcW w:w="720" w:type="dxa"/>
            <w:tcBorders>
              <w:top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FC97974" w14:textId="77777777" w:rsidR="00B05A7D" w:rsidRPr="00215AA6" w:rsidRDefault="00B05A7D" w:rsidP="00E213ED">
            <w:pPr>
              <w:widowControl w:val="0"/>
              <w:jc w:val="center"/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</w:pPr>
            <w:r w:rsidRPr="00215AA6"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  <w:t>16</w:t>
            </w:r>
          </w:p>
        </w:tc>
        <w:tc>
          <w:tcPr>
            <w:tcW w:w="5871" w:type="dxa"/>
            <w:tcBorders>
              <w:top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F452763" w14:textId="77777777" w:rsidR="00B05A7D" w:rsidRPr="00215AA6" w:rsidRDefault="00B05A7D" w:rsidP="00215AA6">
            <w:pPr>
              <w:tabs>
                <w:tab w:val="left" w:pos="5300"/>
              </w:tabs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</w:pPr>
            <w:r w:rsidRPr="00215AA6"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  <w:t>Դանիա, Ֆինլանդիա, Ֆրանսիա, Գերմանիա, Հունաստան, Հունգարիա, Իռլանդիա, Իտալիա,</w:t>
            </w:r>
          </w:p>
          <w:p w14:paraId="1B04EF69" w14:textId="77777777" w:rsidR="00B05A7D" w:rsidRPr="00215AA6" w:rsidRDefault="00B05A7D" w:rsidP="00215AA6">
            <w:pPr>
              <w:tabs>
                <w:tab w:val="left" w:pos="5300"/>
              </w:tabs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</w:pPr>
            <w:r w:rsidRPr="00215AA6"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  <w:t>Լյուքսեմբուրգ, Չեռնոգորիա, Նիդեռլանդներ, Նորվեգիա, Պորտուգալիա, Իսպանիա, Շվեդիա, Միացյալ Թագավորություն</w:t>
            </w:r>
          </w:p>
          <w:p w14:paraId="27615F18" w14:textId="77777777" w:rsidR="00B05A7D" w:rsidRPr="00215AA6" w:rsidRDefault="00B05A7D" w:rsidP="00215AA6">
            <w:pPr>
              <w:tabs>
                <w:tab w:val="left" w:pos="5300"/>
              </w:tabs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</w:pPr>
          </w:p>
        </w:tc>
      </w:tr>
      <w:tr w:rsidR="00B05A7D" w:rsidRPr="00215AA6" w14:paraId="4A3E643A" w14:textId="77777777" w:rsidTr="00215AA6">
        <w:trPr>
          <w:trHeight w:val="404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0F876D2B" w14:textId="77777777" w:rsidR="00C10CB7" w:rsidRPr="00215AA6" w:rsidRDefault="00C10CB7" w:rsidP="00E213ED">
            <w:pPr>
              <w:widowControl w:val="0"/>
              <w:rPr>
                <w:rFonts w:ascii="GHEA Grapalat" w:hAnsi="GHEA Grapalat" w:cs="Times New Roman"/>
                <w:b/>
                <w:color w:val="6C6463"/>
                <w:sz w:val="18"/>
                <w:szCs w:val="18"/>
                <w:lang w:val="hy-AM"/>
              </w:rPr>
            </w:pPr>
          </w:p>
          <w:p w14:paraId="5973CDC1" w14:textId="77777777" w:rsidR="00B05A7D" w:rsidRPr="00215AA6" w:rsidRDefault="00B05A7D" w:rsidP="00E213ED">
            <w:pPr>
              <w:widowControl w:val="0"/>
              <w:rPr>
                <w:rFonts w:ascii="GHEA Grapalat" w:hAnsi="GHEA Grapalat" w:cs="Times New Roman"/>
                <w:b/>
                <w:color w:val="6C6463"/>
                <w:sz w:val="18"/>
                <w:szCs w:val="18"/>
                <w:lang w:val="hy-AM"/>
              </w:rPr>
            </w:pPr>
            <w:r w:rsidRPr="00215AA6">
              <w:rPr>
                <w:rFonts w:ascii="GHEA Grapalat" w:hAnsi="GHEA Grapalat" w:cs="Times New Roman"/>
                <w:b/>
                <w:color w:val="6C6463"/>
                <w:sz w:val="18"/>
                <w:szCs w:val="18"/>
                <w:lang w:val="hy-AM"/>
              </w:rPr>
              <w:t>Հետխորհրդային երկրներ</w:t>
            </w:r>
          </w:p>
          <w:p w14:paraId="4AA95BB9" w14:textId="77777777" w:rsidR="00C10CB7" w:rsidRPr="00215AA6" w:rsidRDefault="00C10CB7" w:rsidP="00E213ED">
            <w:pPr>
              <w:widowControl w:val="0"/>
              <w:rPr>
                <w:rFonts w:ascii="GHEA Grapalat" w:hAnsi="GHEA Grapalat" w:cs="Times New Roman"/>
                <w:b/>
                <w:color w:val="6C6463"/>
                <w:sz w:val="18"/>
                <w:szCs w:val="18"/>
                <w:lang w:val="hy-AM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5E30B6A6" w14:textId="77777777" w:rsidR="00B05A7D" w:rsidRPr="00215AA6" w:rsidRDefault="00B05A7D" w:rsidP="00215AA6">
            <w:pPr>
              <w:tabs>
                <w:tab w:val="left" w:pos="5300"/>
              </w:tabs>
              <w:jc w:val="center"/>
              <w:rPr>
                <w:rFonts w:ascii="GHEA Grapalat" w:hAnsi="GHEA Grapalat" w:cs="Times New Roman"/>
                <w:color w:val="6C6463"/>
                <w:lang w:val="hy-AM"/>
              </w:rPr>
            </w:pPr>
          </w:p>
        </w:tc>
        <w:tc>
          <w:tcPr>
            <w:tcW w:w="5871" w:type="dxa"/>
            <w:shd w:val="clear" w:color="auto" w:fill="F2F2F2" w:themeFill="background1" w:themeFillShade="F2"/>
            <w:vAlign w:val="center"/>
          </w:tcPr>
          <w:p w14:paraId="0DDBF478" w14:textId="77777777" w:rsidR="00B05A7D" w:rsidRPr="00215AA6" w:rsidRDefault="00B05A7D" w:rsidP="00215AA6">
            <w:pPr>
              <w:tabs>
                <w:tab w:val="left" w:pos="5300"/>
              </w:tabs>
              <w:rPr>
                <w:rFonts w:ascii="GHEA Grapalat" w:hAnsi="GHEA Grapalat" w:cs="Times New Roman"/>
                <w:color w:val="6C6463"/>
                <w:lang w:val="hy-AM"/>
              </w:rPr>
            </w:pPr>
          </w:p>
        </w:tc>
      </w:tr>
      <w:tr w:rsidR="00B05A7D" w:rsidRPr="00215AA6" w14:paraId="3AAC11A0" w14:textId="77777777" w:rsidTr="00215AA6"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5697ED98" w14:textId="77777777" w:rsidR="00B05A7D" w:rsidRPr="00215AA6" w:rsidRDefault="00B05A7D" w:rsidP="00E213ED">
            <w:pPr>
              <w:widowControl w:val="0"/>
              <w:ind w:left="420"/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</w:pPr>
          </w:p>
          <w:p w14:paraId="1D82C8F9" w14:textId="77777777" w:rsidR="00B05A7D" w:rsidRPr="00215AA6" w:rsidRDefault="00B05A7D" w:rsidP="00E213ED">
            <w:pPr>
              <w:widowControl w:val="0"/>
              <w:ind w:left="420"/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</w:pPr>
            <w:r w:rsidRPr="00215AA6"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  <w:lastRenderedPageBreak/>
              <w:t xml:space="preserve">Կենտրոնական Ասիա </w:t>
            </w:r>
          </w:p>
          <w:p w14:paraId="3D64A963" w14:textId="77777777" w:rsidR="00B05A7D" w:rsidRPr="00215AA6" w:rsidRDefault="00B05A7D" w:rsidP="00E213ED">
            <w:pPr>
              <w:widowControl w:val="0"/>
              <w:ind w:left="420"/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59C305E4" w14:textId="77777777" w:rsidR="00B05A7D" w:rsidRPr="00215AA6" w:rsidRDefault="00B05A7D" w:rsidP="00215AA6">
            <w:pPr>
              <w:widowControl w:val="0"/>
              <w:jc w:val="center"/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</w:pPr>
          </w:p>
          <w:p w14:paraId="29C5EE3F" w14:textId="77777777" w:rsidR="00B05A7D" w:rsidRPr="00215AA6" w:rsidRDefault="00B05A7D" w:rsidP="00215AA6">
            <w:pPr>
              <w:widowControl w:val="0"/>
              <w:jc w:val="center"/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</w:pPr>
            <w:r w:rsidRPr="00215AA6"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  <w:lastRenderedPageBreak/>
              <w:t>1</w:t>
            </w:r>
          </w:p>
          <w:p w14:paraId="2951A860" w14:textId="77777777" w:rsidR="00B05A7D" w:rsidRPr="00215AA6" w:rsidRDefault="00B05A7D" w:rsidP="00215AA6">
            <w:pPr>
              <w:widowControl w:val="0"/>
              <w:jc w:val="center"/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</w:pPr>
          </w:p>
        </w:tc>
        <w:tc>
          <w:tcPr>
            <w:tcW w:w="5871" w:type="dxa"/>
            <w:shd w:val="clear" w:color="auto" w:fill="F2F2F2" w:themeFill="background1" w:themeFillShade="F2"/>
            <w:vAlign w:val="center"/>
          </w:tcPr>
          <w:p w14:paraId="3CB53B46" w14:textId="77777777" w:rsidR="00B05A7D" w:rsidRPr="00215AA6" w:rsidRDefault="00B05A7D" w:rsidP="00215AA6">
            <w:pPr>
              <w:widowControl w:val="0"/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</w:pPr>
          </w:p>
          <w:p w14:paraId="0FAFC273" w14:textId="77777777" w:rsidR="00B05A7D" w:rsidRPr="00215AA6" w:rsidRDefault="00B05A7D" w:rsidP="00215AA6">
            <w:pPr>
              <w:widowControl w:val="0"/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</w:pPr>
            <w:r w:rsidRPr="00215AA6"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  <w:lastRenderedPageBreak/>
              <w:t>Ուզբեկստան</w:t>
            </w:r>
          </w:p>
          <w:p w14:paraId="64C37D55" w14:textId="77777777" w:rsidR="00B05A7D" w:rsidRPr="00215AA6" w:rsidRDefault="00B05A7D" w:rsidP="00215AA6">
            <w:pPr>
              <w:widowControl w:val="0"/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</w:pPr>
          </w:p>
        </w:tc>
      </w:tr>
      <w:tr w:rsidR="00B05A7D" w:rsidRPr="00215AA6" w14:paraId="1CEB48FD" w14:textId="77777777" w:rsidTr="00215AA6"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38B00836" w14:textId="77777777" w:rsidR="00B05A7D" w:rsidRPr="00215AA6" w:rsidRDefault="00B05A7D" w:rsidP="00E213ED">
            <w:pPr>
              <w:widowControl w:val="0"/>
              <w:rPr>
                <w:rFonts w:ascii="GHEA Grapalat" w:hAnsi="GHEA Grapalat" w:cs="Times New Roman"/>
                <w:b/>
                <w:color w:val="6C6463"/>
                <w:sz w:val="18"/>
                <w:szCs w:val="18"/>
                <w:lang w:val="hy-AM"/>
              </w:rPr>
            </w:pPr>
            <w:r w:rsidRPr="00215AA6">
              <w:rPr>
                <w:rFonts w:ascii="GHEA Grapalat" w:hAnsi="GHEA Grapalat" w:cs="Times New Roman"/>
                <w:b/>
                <w:color w:val="6C6463"/>
                <w:sz w:val="18"/>
                <w:szCs w:val="18"/>
                <w:lang w:val="hy-AM"/>
              </w:rPr>
              <w:lastRenderedPageBreak/>
              <w:t>Աֆրիկա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5437DAA7" w14:textId="77777777" w:rsidR="00B05A7D" w:rsidRPr="00215AA6" w:rsidRDefault="00B05A7D" w:rsidP="00215AA6">
            <w:pPr>
              <w:widowControl w:val="0"/>
              <w:jc w:val="center"/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</w:pPr>
            <w:r w:rsidRPr="00215AA6"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  <w:t>15</w:t>
            </w:r>
          </w:p>
        </w:tc>
        <w:tc>
          <w:tcPr>
            <w:tcW w:w="5871" w:type="dxa"/>
            <w:shd w:val="clear" w:color="auto" w:fill="F2F2F2" w:themeFill="background1" w:themeFillShade="F2"/>
            <w:vAlign w:val="center"/>
          </w:tcPr>
          <w:p w14:paraId="7DCC2D1A" w14:textId="77777777" w:rsidR="00B05A7D" w:rsidRPr="00215AA6" w:rsidRDefault="00B05A7D" w:rsidP="00215AA6">
            <w:pPr>
              <w:widowControl w:val="0"/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</w:pPr>
            <w:r w:rsidRPr="00215AA6"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  <w:t xml:space="preserve">Բենին, Բուրկինա Ֆասո, Չադ, Կոտ դ'Իվուար, Գամբիա, Գանա, Գվինեա-Բիսաու, Լիբիա, Մարոկկո, Նամիբիա, Նիգեր, Նիգերիա, Հարավային Աֆրիկա, Թունիս, Զիմբաբվե </w:t>
            </w:r>
          </w:p>
        </w:tc>
      </w:tr>
      <w:tr w:rsidR="00B05A7D" w:rsidRPr="00215AA6" w14:paraId="1786DEAE" w14:textId="77777777" w:rsidTr="00215AA6"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095BE635" w14:textId="77777777" w:rsidR="00C10CB7" w:rsidRPr="00215AA6" w:rsidRDefault="00C10CB7" w:rsidP="00E213ED">
            <w:pPr>
              <w:widowControl w:val="0"/>
              <w:rPr>
                <w:rFonts w:ascii="GHEA Grapalat" w:hAnsi="GHEA Grapalat" w:cs="Times New Roman"/>
                <w:b/>
                <w:color w:val="6C6463"/>
                <w:sz w:val="18"/>
                <w:szCs w:val="18"/>
                <w:lang w:val="hy-AM"/>
              </w:rPr>
            </w:pPr>
          </w:p>
          <w:p w14:paraId="259B3FFE" w14:textId="77777777" w:rsidR="00B05A7D" w:rsidRPr="00215AA6" w:rsidRDefault="00B05A7D" w:rsidP="00E213ED">
            <w:pPr>
              <w:widowControl w:val="0"/>
              <w:rPr>
                <w:rFonts w:ascii="GHEA Grapalat" w:hAnsi="GHEA Grapalat" w:cs="Times New Roman"/>
                <w:b/>
                <w:color w:val="6C6463"/>
                <w:sz w:val="18"/>
                <w:szCs w:val="18"/>
                <w:lang w:val="hy-AM"/>
              </w:rPr>
            </w:pPr>
            <w:r w:rsidRPr="00215AA6">
              <w:rPr>
                <w:rFonts w:ascii="GHEA Grapalat" w:hAnsi="GHEA Grapalat" w:cs="Times New Roman"/>
                <w:b/>
                <w:color w:val="6C6463"/>
                <w:sz w:val="18"/>
                <w:szCs w:val="18"/>
                <w:lang w:val="hy-AM"/>
              </w:rPr>
              <w:t>Մերձավոր Արևելք</w:t>
            </w:r>
          </w:p>
          <w:p w14:paraId="4FF2CAB7" w14:textId="77777777" w:rsidR="00C10CB7" w:rsidRPr="00215AA6" w:rsidRDefault="00C10CB7" w:rsidP="00E213ED">
            <w:pPr>
              <w:widowControl w:val="0"/>
              <w:rPr>
                <w:rFonts w:ascii="GHEA Grapalat" w:hAnsi="GHEA Grapalat" w:cs="Times New Roman"/>
                <w:b/>
                <w:color w:val="6C6463"/>
                <w:sz w:val="18"/>
                <w:szCs w:val="18"/>
                <w:lang w:val="hy-AM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3057A759" w14:textId="77777777" w:rsidR="00B05A7D" w:rsidRPr="00215AA6" w:rsidRDefault="00B05A7D" w:rsidP="00215AA6">
            <w:pPr>
              <w:widowControl w:val="0"/>
              <w:jc w:val="center"/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</w:pPr>
            <w:r w:rsidRPr="00215AA6"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  <w:t>6</w:t>
            </w:r>
          </w:p>
        </w:tc>
        <w:tc>
          <w:tcPr>
            <w:tcW w:w="5871" w:type="dxa"/>
            <w:shd w:val="clear" w:color="auto" w:fill="F2F2F2" w:themeFill="background1" w:themeFillShade="F2"/>
            <w:vAlign w:val="center"/>
          </w:tcPr>
          <w:p w14:paraId="2DBBC525" w14:textId="77777777" w:rsidR="00B05A7D" w:rsidRPr="00215AA6" w:rsidRDefault="00B05A7D" w:rsidP="00215AA6">
            <w:pPr>
              <w:widowControl w:val="0"/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</w:pPr>
            <w:r w:rsidRPr="00215AA6"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  <w:t xml:space="preserve">Իրաք, Հորդանան, Լիբանան, Քաթար, Պաղեստին պետություն, Սիրիայի Արաբական Հանրապետություն </w:t>
            </w:r>
          </w:p>
        </w:tc>
      </w:tr>
      <w:tr w:rsidR="00B05A7D" w:rsidRPr="00215AA6" w14:paraId="00FB24A1" w14:textId="77777777" w:rsidTr="00215AA6"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2C198291" w14:textId="77777777" w:rsidR="00C10CB7" w:rsidRPr="00215AA6" w:rsidRDefault="00C10CB7" w:rsidP="00E213ED">
            <w:pPr>
              <w:widowControl w:val="0"/>
              <w:rPr>
                <w:rFonts w:ascii="GHEA Grapalat" w:hAnsi="GHEA Grapalat" w:cs="Times New Roman"/>
                <w:b/>
                <w:color w:val="6C6463"/>
                <w:sz w:val="18"/>
                <w:szCs w:val="18"/>
                <w:lang w:val="hy-AM"/>
              </w:rPr>
            </w:pPr>
          </w:p>
          <w:p w14:paraId="69B2C7D8" w14:textId="77777777" w:rsidR="00B05A7D" w:rsidRPr="00215AA6" w:rsidRDefault="00B05A7D" w:rsidP="00E213ED">
            <w:pPr>
              <w:widowControl w:val="0"/>
              <w:rPr>
                <w:rFonts w:ascii="GHEA Grapalat" w:hAnsi="GHEA Grapalat" w:cs="Times New Roman"/>
                <w:b/>
                <w:color w:val="6C6463"/>
                <w:sz w:val="18"/>
                <w:szCs w:val="18"/>
                <w:lang w:val="hy-AM"/>
              </w:rPr>
            </w:pPr>
            <w:r w:rsidRPr="00215AA6">
              <w:rPr>
                <w:rFonts w:ascii="GHEA Grapalat" w:hAnsi="GHEA Grapalat" w:cs="Times New Roman"/>
                <w:b/>
                <w:color w:val="6C6463"/>
                <w:sz w:val="18"/>
                <w:szCs w:val="18"/>
                <w:lang w:val="hy-AM"/>
              </w:rPr>
              <w:t>Լատինական Ամերիկա</w:t>
            </w:r>
          </w:p>
          <w:p w14:paraId="0AA99B23" w14:textId="77777777" w:rsidR="00C10CB7" w:rsidRPr="00215AA6" w:rsidRDefault="00C10CB7" w:rsidP="00E213ED">
            <w:pPr>
              <w:widowControl w:val="0"/>
              <w:rPr>
                <w:rFonts w:ascii="GHEA Grapalat" w:hAnsi="GHEA Grapalat" w:cs="Times New Roman"/>
                <w:b/>
                <w:color w:val="6C6463"/>
                <w:sz w:val="18"/>
                <w:szCs w:val="18"/>
                <w:lang w:val="hy-AM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27B1563F" w14:textId="77777777" w:rsidR="00B05A7D" w:rsidRPr="00215AA6" w:rsidRDefault="00B05A7D" w:rsidP="00215AA6">
            <w:pPr>
              <w:widowControl w:val="0"/>
              <w:jc w:val="center"/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</w:pPr>
            <w:r w:rsidRPr="00215AA6"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  <w:t>1</w:t>
            </w:r>
          </w:p>
        </w:tc>
        <w:tc>
          <w:tcPr>
            <w:tcW w:w="5871" w:type="dxa"/>
            <w:shd w:val="clear" w:color="auto" w:fill="F2F2F2" w:themeFill="background1" w:themeFillShade="F2"/>
            <w:vAlign w:val="center"/>
          </w:tcPr>
          <w:p w14:paraId="59468221" w14:textId="77777777" w:rsidR="00B05A7D" w:rsidRPr="00215AA6" w:rsidRDefault="00B05A7D" w:rsidP="00215AA6">
            <w:pPr>
              <w:widowControl w:val="0"/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</w:pPr>
            <w:r w:rsidRPr="00215AA6"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  <w:t>Պարագվայ</w:t>
            </w:r>
          </w:p>
        </w:tc>
      </w:tr>
      <w:tr w:rsidR="00B05A7D" w:rsidRPr="00215AA6" w14:paraId="432353F5" w14:textId="77777777" w:rsidTr="00215AA6"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3DB8D289" w14:textId="77777777" w:rsidR="00C10CB7" w:rsidRPr="00215AA6" w:rsidRDefault="00C10CB7" w:rsidP="00E213ED">
            <w:pPr>
              <w:widowControl w:val="0"/>
              <w:rPr>
                <w:rFonts w:ascii="GHEA Grapalat" w:hAnsi="GHEA Grapalat" w:cs="Times New Roman"/>
                <w:b/>
                <w:color w:val="6C6463"/>
                <w:sz w:val="18"/>
                <w:szCs w:val="18"/>
                <w:lang w:val="hy-AM"/>
              </w:rPr>
            </w:pPr>
          </w:p>
          <w:p w14:paraId="00E2C78C" w14:textId="58C10507" w:rsidR="00C10CB7" w:rsidRPr="00215AA6" w:rsidRDefault="00B05A7D" w:rsidP="00E213ED">
            <w:pPr>
              <w:widowControl w:val="0"/>
              <w:rPr>
                <w:rFonts w:ascii="GHEA Grapalat" w:hAnsi="GHEA Grapalat" w:cs="Times New Roman"/>
                <w:b/>
                <w:color w:val="6C6463"/>
                <w:sz w:val="18"/>
                <w:szCs w:val="18"/>
                <w:lang w:val="hy-AM"/>
              </w:rPr>
            </w:pPr>
            <w:r w:rsidRPr="00215AA6">
              <w:rPr>
                <w:rFonts w:ascii="GHEA Grapalat" w:hAnsi="GHEA Grapalat" w:cs="Times New Roman"/>
                <w:b/>
                <w:color w:val="6C6463"/>
                <w:sz w:val="18"/>
                <w:szCs w:val="18"/>
                <w:lang w:val="hy-AM"/>
              </w:rPr>
              <w:t>Արևելյան Ասիա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170DEDA6" w14:textId="77777777" w:rsidR="00B05A7D" w:rsidRPr="00215AA6" w:rsidRDefault="00B05A7D" w:rsidP="00215AA6">
            <w:pPr>
              <w:widowControl w:val="0"/>
              <w:jc w:val="center"/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</w:pPr>
            <w:r w:rsidRPr="00215AA6"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  <w:t>1</w:t>
            </w:r>
          </w:p>
        </w:tc>
        <w:tc>
          <w:tcPr>
            <w:tcW w:w="5871" w:type="dxa"/>
            <w:shd w:val="clear" w:color="auto" w:fill="F2F2F2" w:themeFill="background1" w:themeFillShade="F2"/>
            <w:vAlign w:val="center"/>
          </w:tcPr>
          <w:p w14:paraId="0C62BE18" w14:textId="77777777" w:rsidR="00B05A7D" w:rsidRPr="00215AA6" w:rsidRDefault="00B05A7D" w:rsidP="00215AA6">
            <w:pPr>
              <w:widowControl w:val="0"/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</w:pPr>
            <w:r w:rsidRPr="00215AA6">
              <w:rPr>
                <w:rFonts w:ascii="GHEA Grapalat" w:hAnsi="GHEA Grapalat" w:cs="Times New Roman"/>
                <w:color w:val="6C6463"/>
                <w:sz w:val="18"/>
                <w:szCs w:val="18"/>
                <w:lang w:val="hy-AM"/>
              </w:rPr>
              <w:t>Վիետնամ</w:t>
            </w:r>
          </w:p>
        </w:tc>
      </w:tr>
    </w:tbl>
    <w:p w14:paraId="3D58A6CC" w14:textId="1F52EC49" w:rsidR="00C10CB7" w:rsidRPr="00215AA6" w:rsidRDefault="00C10CB7" w:rsidP="00C10CB7">
      <w:pPr>
        <w:tabs>
          <w:tab w:val="left" w:pos="5300"/>
        </w:tabs>
        <w:jc w:val="both"/>
        <w:rPr>
          <w:rFonts w:ascii="GHEA Grapalat" w:eastAsia="Times New Roman" w:hAnsi="GHEA Grapalat" w:cs="Times New Roman"/>
          <w:i/>
          <w:iCs/>
          <w:color w:val="7F7F7F" w:themeColor="text1" w:themeTint="80"/>
          <w:sz w:val="18"/>
          <w:szCs w:val="18"/>
          <w:lang w:val="hy-AM"/>
        </w:rPr>
      </w:pPr>
      <w:r w:rsidRPr="00215AA6">
        <w:rPr>
          <w:rFonts w:ascii="GHEA Grapalat" w:eastAsia="Times New Roman" w:hAnsi="GHEA Grapalat" w:cs="Times New Roman"/>
          <w:b/>
          <w:i/>
          <w:iCs/>
          <w:color w:val="7F7F7F" w:themeColor="text1" w:themeTint="80"/>
          <w:sz w:val="18"/>
          <w:szCs w:val="18"/>
          <w:lang w:val="hy-AM"/>
        </w:rPr>
        <w:t>Աղբյուր՝</w:t>
      </w:r>
      <w:r w:rsidRPr="00215AA6">
        <w:rPr>
          <w:rFonts w:ascii="GHEA Grapalat" w:eastAsia="Times New Roman" w:hAnsi="GHEA Grapalat" w:cs="Times New Roman"/>
          <w:i/>
          <w:iCs/>
          <w:color w:val="7F7F7F" w:themeColor="text1" w:themeTint="80"/>
          <w:sz w:val="18"/>
          <w:szCs w:val="18"/>
          <w:lang w:val="hy-AM"/>
        </w:rPr>
        <w:t xml:space="preserve"> ՀԱՀ Յակոբեան բնապահպանական</w:t>
      </w:r>
      <w:r w:rsidRPr="00215AA6">
        <w:rPr>
          <w:rFonts w:ascii="Cambria" w:eastAsia="Times New Roman" w:hAnsi="Cambria" w:cs="Cambria"/>
          <w:i/>
          <w:iCs/>
          <w:color w:val="7F7F7F" w:themeColor="text1" w:themeTint="80"/>
          <w:sz w:val="18"/>
          <w:szCs w:val="18"/>
          <w:lang w:val="hy-AM"/>
        </w:rPr>
        <w:t> </w:t>
      </w:r>
      <w:r w:rsidRPr="00215AA6">
        <w:rPr>
          <w:rFonts w:ascii="GHEA Grapalat" w:eastAsia="Times New Roman" w:hAnsi="GHEA Grapalat" w:cs="Times New Roman"/>
          <w:i/>
          <w:iCs/>
          <w:color w:val="7F7F7F" w:themeColor="text1" w:themeTint="80"/>
          <w:sz w:val="18"/>
          <w:szCs w:val="18"/>
          <w:lang w:val="hy-AM"/>
        </w:rPr>
        <w:t xml:space="preserve">կենտրոնի վերլուծություն՝ հիմնված 1997թ.-ի </w:t>
      </w:r>
      <w:r w:rsidR="00912BC3" w:rsidRPr="00215AA6">
        <w:rPr>
          <w:rFonts w:ascii="GHEA Grapalat" w:eastAsia="Times New Roman" w:hAnsi="GHEA Grapalat" w:cs="Times New Roman"/>
          <w:i/>
          <w:iCs/>
          <w:color w:val="7F7F7F" w:themeColor="text1" w:themeTint="80"/>
          <w:sz w:val="18"/>
          <w:szCs w:val="18"/>
          <w:lang w:val="hy-AM"/>
        </w:rPr>
        <w:t>Ջրհոսքերի</w:t>
      </w:r>
      <w:r w:rsidRPr="00215AA6">
        <w:rPr>
          <w:rFonts w:ascii="GHEA Grapalat" w:eastAsia="Times New Roman" w:hAnsi="GHEA Grapalat" w:cs="Times New Roman"/>
          <w:i/>
          <w:iCs/>
          <w:color w:val="7F7F7F" w:themeColor="text1" w:themeTint="80"/>
          <w:sz w:val="18"/>
          <w:szCs w:val="18"/>
          <w:lang w:val="hy-AM"/>
        </w:rPr>
        <w:t xml:space="preserve"> կոնվենցիայի վերաբերյալ ՄԱԿ-ի պայմանագրերի հավաքածուում պահվող տեղեկատվության վրա (թարմացվել է 2024թ.-ի հունիսին): </w:t>
      </w:r>
    </w:p>
    <w:p w14:paraId="0D03B887" w14:textId="77777777" w:rsidR="00C10CB7" w:rsidRPr="00215AA6" w:rsidRDefault="00C10CB7">
      <w:pPr>
        <w:tabs>
          <w:tab w:val="left" w:pos="5300"/>
        </w:tabs>
        <w:rPr>
          <w:rFonts w:ascii="GHEA Grapalat" w:hAnsi="GHEA Grapalat" w:cs="Times New Roman"/>
          <w:b/>
          <w:color w:val="6C6463"/>
          <w:sz w:val="18"/>
          <w:szCs w:val="18"/>
          <w:lang w:val="hy-AM"/>
        </w:rPr>
      </w:pPr>
    </w:p>
    <w:p w14:paraId="62CAD368" w14:textId="77777777" w:rsidR="00C10CB7" w:rsidRPr="00215AA6" w:rsidRDefault="00C10CB7">
      <w:pPr>
        <w:tabs>
          <w:tab w:val="left" w:pos="5300"/>
        </w:tabs>
        <w:rPr>
          <w:rFonts w:ascii="GHEA Grapalat" w:hAnsi="GHEA Grapalat" w:cs="Times New Roman"/>
          <w:b/>
          <w:color w:val="6C6463"/>
          <w:sz w:val="18"/>
          <w:szCs w:val="18"/>
          <w:lang w:val="hy-AM"/>
        </w:rPr>
      </w:pPr>
    </w:p>
    <w:p w14:paraId="0E762AA0" w14:textId="77777777" w:rsidR="008169E9" w:rsidRPr="00215AA6" w:rsidRDefault="008169E9" w:rsidP="00C10CB7">
      <w:pPr>
        <w:spacing w:after="0"/>
        <w:jc w:val="both"/>
        <w:rPr>
          <w:rFonts w:ascii="GHEA Grapalat" w:eastAsia="Times New Roman" w:hAnsi="GHEA Grapalat" w:cs="Times New Roman"/>
          <w:i/>
          <w:iCs/>
          <w:color w:val="7F7F7F" w:themeColor="text1" w:themeTint="80"/>
          <w:lang w:val="hy-AM"/>
        </w:rPr>
      </w:pPr>
    </w:p>
    <w:p w14:paraId="1B703F9F" w14:textId="77777777" w:rsidR="008169E9" w:rsidRPr="00215AA6" w:rsidRDefault="008169E9" w:rsidP="00C10CB7">
      <w:pPr>
        <w:spacing w:after="0"/>
        <w:jc w:val="both"/>
        <w:rPr>
          <w:rFonts w:ascii="GHEA Grapalat" w:eastAsia="Times New Roman" w:hAnsi="GHEA Grapalat" w:cs="Times New Roman"/>
          <w:i/>
          <w:iCs/>
          <w:color w:val="7F7F7F" w:themeColor="text1" w:themeTint="80"/>
          <w:lang w:val="hy-AM"/>
        </w:rPr>
      </w:pPr>
    </w:p>
    <w:p w14:paraId="4E65BAD1" w14:textId="77777777" w:rsidR="008169E9" w:rsidRPr="00215AA6" w:rsidRDefault="008169E9" w:rsidP="00C10CB7">
      <w:pPr>
        <w:spacing w:after="0"/>
        <w:jc w:val="both"/>
        <w:rPr>
          <w:rFonts w:ascii="GHEA Grapalat" w:eastAsia="Times New Roman" w:hAnsi="GHEA Grapalat" w:cs="Times New Roman"/>
          <w:i/>
          <w:iCs/>
          <w:color w:val="7F7F7F" w:themeColor="text1" w:themeTint="80"/>
          <w:lang w:val="hy-AM"/>
        </w:rPr>
      </w:pPr>
    </w:p>
    <w:p w14:paraId="1AE72AE9" w14:textId="77777777" w:rsidR="008169E9" w:rsidRPr="00215AA6" w:rsidRDefault="008169E9" w:rsidP="00C10CB7">
      <w:pPr>
        <w:spacing w:after="0"/>
        <w:jc w:val="both"/>
        <w:rPr>
          <w:rFonts w:ascii="GHEA Grapalat" w:eastAsia="Times New Roman" w:hAnsi="GHEA Grapalat" w:cs="Times New Roman"/>
          <w:i/>
          <w:iCs/>
          <w:color w:val="7F7F7F" w:themeColor="text1" w:themeTint="80"/>
          <w:lang w:val="hy-AM"/>
        </w:rPr>
      </w:pPr>
    </w:p>
    <w:p w14:paraId="011DEDA0" w14:textId="77777777" w:rsidR="008169E9" w:rsidRPr="00215AA6" w:rsidRDefault="008169E9" w:rsidP="00C10CB7">
      <w:pPr>
        <w:spacing w:after="0"/>
        <w:jc w:val="both"/>
        <w:rPr>
          <w:rFonts w:ascii="GHEA Grapalat" w:eastAsia="Times New Roman" w:hAnsi="GHEA Grapalat" w:cs="Times New Roman"/>
          <w:i/>
          <w:iCs/>
          <w:color w:val="7F7F7F" w:themeColor="text1" w:themeTint="80"/>
          <w:lang w:val="hy-AM"/>
        </w:rPr>
      </w:pPr>
    </w:p>
    <w:p w14:paraId="7791D599" w14:textId="77777777" w:rsidR="008169E9" w:rsidRPr="00215AA6" w:rsidRDefault="008169E9" w:rsidP="00C10CB7">
      <w:pPr>
        <w:spacing w:after="0"/>
        <w:jc w:val="both"/>
        <w:rPr>
          <w:rFonts w:ascii="GHEA Grapalat" w:eastAsia="Times New Roman" w:hAnsi="GHEA Grapalat" w:cs="Times New Roman"/>
          <w:i/>
          <w:iCs/>
          <w:color w:val="7F7F7F" w:themeColor="text1" w:themeTint="80"/>
          <w:lang w:val="hy-AM"/>
        </w:rPr>
      </w:pPr>
    </w:p>
    <w:p w14:paraId="386B0C0B" w14:textId="77777777" w:rsidR="008169E9" w:rsidRPr="00215AA6" w:rsidRDefault="008169E9" w:rsidP="00C10CB7">
      <w:pPr>
        <w:spacing w:after="0"/>
        <w:jc w:val="both"/>
        <w:rPr>
          <w:rFonts w:ascii="GHEA Grapalat" w:eastAsia="Times New Roman" w:hAnsi="GHEA Grapalat" w:cs="Times New Roman"/>
          <w:i/>
          <w:iCs/>
          <w:color w:val="7F7F7F" w:themeColor="text1" w:themeTint="80"/>
          <w:lang w:val="hy-AM"/>
        </w:rPr>
      </w:pPr>
    </w:p>
    <w:p w14:paraId="35E6AD1C" w14:textId="77777777" w:rsidR="008169E9" w:rsidRPr="00215AA6" w:rsidRDefault="008169E9" w:rsidP="00C10CB7">
      <w:pPr>
        <w:spacing w:after="0"/>
        <w:jc w:val="both"/>
        <w:rPr>
          <w:rFonts w:ascii="GHEA Grapalat" w:eastAsia="Times New Roman" w:hAnsi="GHEA Grapalat" w:cs="Times New Roman"/>
          <w:i/>
          <w:iCs/>
          <w:color w:val="7F7F7F" w:themeColor="text1" w:themeTint="80"/>
          <w:lang w:val="hy-AM"/>
        </w:rPr>
      </w:pPr>
    </w:p>
    <w:p w14:paraId="52C389F9" w14:textId="77777777" w:rsidR="008169E9" w:rsidRPr="00215AA6" w:rsidRDefault="008169E9" w:rsidP="00C10CB7">
      <w:pPr>
        <w:spacing w:after="0"/>
        <w:jc w:val="both"/>
        <w:rPr>
          <w:rFonts w:ascii="GHEA Grapalat" w:eastAsia="Times New Roman" w:hAnsi="GHEA Grapalat" w:cs="Times New Roman"/>
          <w:i/>
          <w:iCs/>
          <w:color w:val="7F7F7F" w:themeColor="text1" w:themeTint="80"/>
          <w:lang w:val="hy-AM"/>
        </w:rPr>
      </w:pPr>
    </w:p>
    <w:p w14:paraId="3C5805C8" w14:textId="77777777" w:rsidR="008169E9" w:rsidRPr="00215AA6" w:rsidRDefault="008169E9" w:rsidP="00C10CB7">
      <w:pPr>
        <w:spacing w:after="0"/>
        <w:jc w:val="both"/>
        <w:rPr>
          <w:rFonts w:ascii="GHEA Grapalat" w:eastAsia="Times New Roman" w:hAnsi="GHEA Grapalat" w:cs="Times New Roman"/>
          <w:i/>
          <w:iCs/>
          <w:color w:val="7F7F7F" w:themeColor="text1" w:themeTint="80"/>
          <w:lang w:val="hy-AM"/>
        </w:rPr>
      </w:pPr>
    </w:p>
    <w:p w14:paraId="2847859B" w14:textId="77777777" w:rsidR="008169E9" w:rsidRPr="00215AA6" w:rsidRDefault="008169E9" w:rsidP="00C10CB7">
      <w:pPr>
        <w:spacing w:after="0"/>
        <w:jc w:val="both"/>
        <w:rPr>
          <w:rFonts w:ascii="GHEA Grapalat" w:eastAsia="Times New Roman" w:hAnsi="GHEA Grapalat" w:cs="Times New Roman"/>
          <w:i/>
          <w:iCs/>
          <w:color w:val="7F7F7F" w:themeColor="text1" w:themeTint="80"/>
          <w:lang w:val="hy-AM"/>
        </w:rPr>
      </w:pPr>
    </w:p>
    <w:p w14:paraId="370EDED7" w14:textId="77777777" w:rsidR="008169E9" w:rsidRPr="00215AA6" w:rsidRDefault="008169E9" w:rsidP="00C10CB7">
      <w:pPr>
        <w:spacing w:after="0"/>
        <w:jc w:val="both"/>
        <w:rPr>
          <w:rFonts w:ascii="GHEA Grapalat" w:eastAsia="Times New Roman" w:hAnsi="GHEA Grapalat" w:cs="Times New Roman"/>
          <w:i/>
          <w:iCs/>
          <w:color w:val="7F7F7F" w:themeColor="text1" w:themeTint="80"/>
          <w:lang w:val="hy-AM"/>
        </w:rPr>
      </w:pPr>
    </w:p>
    <w:p w14:paraId="098E8378" w14:textId="77777777" w:rsidR="008169E9" w:rsidRPr="00215AA6" w:rsidRDefault="008169E9" w:rsidP="00C10CB7">
      <w:pPr>
        <w:spacing w:after="0"/>
        <w:jc w:val="both"/>
        <w:rPr>
          <w:rFonts w:ascii="GHEA Grapalat" w:eastAsia="Times New Roman" w:hAnsi="GHEA Grapalat" w:cs="Times New Roman"/>
          <w:i/>
          <w:iCs/>
          <w:color w:val="7F7F7F" w:themeColor="text1" w:themeTint="80"/>
          <w:lang w:val="hy-AM"/>
        </w:rPr>
      </w:pPr>
    </w:p>
    <w:p w14:paraId="5F70E811" w14:textId="77777777" w:rsidR="008169E9" w:rsidRPr="00215AA6" w:rsidRDefault="008169E9" w:rsidP="00C10CB7">
      <w:pPr>
        <w:spacing w:after="0"/>
        <w:jc w:val="both"/>
        <w:rPr>
          <w:rFonts w:ascii="GHEA Grapalat" w:eastAsia="Times New Roman" w:hAnsi="GHEA Grapalat" w:cs="Times New Roman"/>
          <w:i/>
          <w:iCs/>
          <w:color w:val="7F7F7F" w:themeColor="text1" w:themeTint="80"/>
          <w:lang w:val="hy-AM"/>
        </w:rPr>
      </w:pPr>
    </w:p>
    <w:p w14:paraId="66972077" w14:textId="77777777" w:rsidR="008169E9" w:rsidRPr="00215AA6" w:rsidRDefault="008169E9" w:rsidP="00C10CB7">
      <w:pPr>
        <w:spacing w:after="0"/>
        <w:jc w:val="both"/>
        <w:rPr>
          <w:rFonts w:ascii="GHEA Grapalat" w:eastAsia="Times New Roman" w:hAnsi="GHEA Grapalat" w:cs="Times New Roman"/>
          <w:i/>
          <w:iCs/>
          <w:color w:val="7F7F7F" w:themeColor="text1" w:themeTint="80"/>
          <w:lang w:val="hy-AM"/>
        </w:rPr>
      </w:pPr>
    </w:p>
    <w:sectPr w:rsidR="008169E9" w:rsidRPr="00215AA6"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pgNumType w:start="1"/>
      <w:cols w:space="720"/>
      <w:titlePg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824066A" w16cex:dateUtc="2025-01-20T07:39:00Z"/>
  <w16cex:commentExtensible w16cex:durableId="3791D024" w16cex:dateUtc="2025-01-20T07:37:00Z"/>
  <w16cex:commentExtensible w16cex:durableId="097A1051" w16cex:dateUtc="2025-01-20T07:47:00Z"/>
  <w16cex:commentExtensible w16cex:durableId="403990D2" w16cex:dateUtc="2025-01-20T09:14:00Z"/>
  <w16cex:commentExtensible w16cex:durableId="5B8EC729" w16cex:dateUtc="2025-01-20T09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CA2849" w16cid:durableId="7824066A"/>
  <w16cid:commentId w16cid:paraId="6EDF5125" w16cid:durableId="2B3A1F8B"/>
  <w16cid:commentId w16cid:paraId="597F7E10" w16cid:durableId="3791D024"/>
  <w16cid:commentId w16cid:paraId="19F8BCEA" w16cid:durableId="2B3A1F93"/>
  <w16cid:commentId w16cid:paraId="40471083" w16cid:durableId="097A1051"/>
  <w16cid:commentId w16cid:paraId="117D9052" w16cid:durableId="403990D2"/>
  <w16cid:commentId w16cid:paraId="6D77B18A" w16cid:durableId="2B3A1DFE"/>
  <w16cid:commentId w16cid:paraId="19384190" w16cid:durableId="5B8EC729"/>
  <w16cid:commentId w16cid:paraId="7D80EA76" w16cid:durableId="2B3A1F0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C7E401" w14:textId="77777777" w:rsidR="00ED2BF3" w:rsidRDefault="00ED2BF3">
      <w:pPr>
        <w:spacing w:after="0"/>
      </w:pPr>
      <w:r>
        <w:separator/>
      </w:r>
    </w:p>
  </w:endnote>
  <w:endnote w:type="continuationSeparator" w:id="0">
    <w:p w14:paraId="525DDAAB" w14:textId="77777777" w:rsidR="00ED2BF3" w:rsidRDefault="00ED2B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9A47CD" w14:textId="77777777" w:rsidR="00DF09E0" w:rsidRPr="006F75C2" w:rsidRDefault="00DF09E0" w:rsidP="00DF09E0">
    <w:pPr>
      <w:tabs>
        <w:tab w:val="right" w:pos="9000"/>
      </w:tabs>
      <w:spacing w:after="160" w:line="259" w:lineRule="auto"/>
      <w:jc w:val="both"/>
      <w:rPr>
        <w:rFonts w:ascii="Arial" w:hAnsi="Arial" w:cs="Arial"/>
      </w:rPr>
    </w:pPr>
    <w:r>
      <w:rPr>
        <w:rFonts w:ascii="Arial" w:hAnsi="Arial" w:cs="Arial"/>
        <w:color w:val="6C6463"/>
        <w:lang w:val="hy-AM"/>
      </w:rPr>
      <w:t>ԱՄՆ ՄԶԳ</w:t>
    </w:r>
    <w:r w:rsidRPr="006F75C2">
      <w:rPr>
        <w:rFonts w:ascii="Cambria Math" w:hAnsi="Cambria Math" w:cs="Cambria Math"/>
        <w:color w:val="6C6463"/>
        <w:lang w:val="hy-AM"/>
      </w:rPr>
      <w:t>․</w:t>
    </w:r>
    <w:r w:rsidRPr="006F75C2">
      <w:rPr>
        <w:rFonts w:ascii="Arial" w:hAnsi="Arial" w:cs="Arial"/>
        <w:color w:val="6C6463"/>
        <w:lang w:val="hy-AM"/>
      </w:rPr>
      <w:t xml:space="preserve"> ԿԱՌ</w:t>
    </w:r>
    <w:r w:rsidRPr="006F75C2">
      <w:rPr>
        <w:rFonts w:ascii="Cambria Math" w:hAnsi="Cambria Math" w:cs="Cambria Math"/>
        <w:color w:val="6C6463"/>
        <w:lang w:val="hy-AM"/>
      </w:rPr>
      <w:t>․</w:t>
    </w:r>
    <w:r w:rsidRPr="00A73D65">
      <w:rPr>
        <w:color w:val="6C6463"/>
      </w:rPr>
      <w:tab/>
    </w:r>
    <w:r w:rsidRPr="00A73D65">
      <w:rPr>
        <w:noProof/>
        <w:color w:val="6C6463"/>
      </w:rPr>
      <w:t xml:space="preserve">| </w:t>
    </w:r>
    <w:r w:rsidRPr="00A73D65">
      <w:rPr>
        <w:noProof/>
        <w:color w:val="6C6463"/>
      </w:rPr>
      <w:fldChar w:fldCharType="begin"/>
    </w:r>
    <w:r w:rsidRPr="00A73D65">
      <w:rPr>
        <w:noProof/>
        <w:color w:val="6C6463"/>
      </w:rPr>
      <w:instrText>PAGE</w:instrText>
    </w:r>
    <w:r w:rsidRPr="00A73D65">
      <w:rPr>
        <w:noProof/>
        <w:color w:val="6C6463"/>
      </w:rPr>
      <w:fldChar w:fldCharType="separate"/>
    </w:r>
    <w:r w:rsidR="00E340E2">
      <w:rPr>
        <w:noProof/>
        <w:color w:val="6C6463"/>
      </w:rPr>
      <w:t>3</w:t>
    </w:r>
    <w:r w:rsidRPr="00A73D65">
      <w:rPr>
        <w:noProof/>
        <w:color w:val="6C6463"/>
      </w:rPr>
      <w:fldChar w:fldCharType="end"/>
    </w:r>
    <w:r w:rsidRPr="00A73D65">
      <w:rPr>
        <w:noProof/>
        <w:color w:val="6C6463"/>
      </w:rPr>
      <w:t xml:space="preserve"> (</w:t>
    </w:r>
    <w:r w:rsidRPr="006F75C2">
      <w:rPr>
        <w:rFonts w:ascii="Arial" w:hAnsi="Arial" w:cs="Arial"/>
        <w:noProof/>
        <w:color w:val="6C6463"/>
      </w:rPr>
      <w:t>Նախագիծ</w:t>
    </w:r>
    <w:r w:rsidRPr="006F75C2">
      <w:rPr>
        <w:noProof/>
        <w:color w:val="6C6463"/>
      </w:rPr>
      <w:t xml:space="preserve">` </w:t>
    </w:r>
    <w:r>
      <w:rPr>
        <w:rFonts w:ascii="Arial" w:hAnsi="Arial" w:cs="Arial"/>
        <w:noProof/>
        <w:color w:val="6C6463"/>
        <w:lang w:val="hy-AM"/>
      </w:rPr>
      <w:t>հունվարի</w:t>
    </w:r>
    <w:r>
      <w:rPr>
        <w:rFonts w:asciiTheme="minorHAnsi" w:hAnsiTheme="minorHAnsi" w:cs="Arial"/>
        <w:noProof/>
        <w:color w:val="6C6463"/>
        <w:lang w:val="hy-AM"/>
      </w:rPr>
      <w:t xml:space="preserve"> 6</w:t>
    </w:r>
    <w:r>
      <w:rPr>
        <w:noProof/>
        <w:color w:val="6C6463"/>
      </w:rPr>
      <w:t>, 2025</w:t>
    </w:r>
    <w:r w:rsidRPr="006F75C2">
      <w:rPr>
        <w:rFonts w:ascii="Arial" w:hAnsi="Arial" w:cs="Arial"/>
        <w:noProof/>
        <w:color w:val="6C6463"/>
      </w:rPr>
      <w:t>թ</w:t>
    </w:r>
    <w:r w:rsidRPr="006F75C2">
      <w:rPr>
        <w:noProof/>
        <w:color w:val="6C6463"/>
      </w:rPr>
      <w:t xml:space="preserve">. -- </w:t>
    </w:r>
    <w:r w:rsidRPr="006F75C2">
      <w:rPr>
        <w:rFonts w:ascii="Arial" w:hAnsi="Arial" w:cs="Arial"/>
        <w:noProof/>
        <w:color w:val="6C6463"/>
      </w:rPr>
      <w:t>Տարածման</w:t>
    </w:r>
    <w:r w:rsidRPr="006F75C2">
      <w:rPr>
        <w:noProof/>
        <w:color w:val="6C6463"/>
      </w:rPr>
      <w:t xml:space="preserve"> </w:t>
    </w:r>
    <w:r w:rsidRPr="006F75C2">
      <w:rPr>
        <w:rFonts w:ascii="Arial" w:hAnsi="Arial" w:cs="Arial"/>
        <w:noProof/>
        <w:color w:val="6C6463"/>
      </w:rPr>
      <w:t>ենթակա</w:t>
    </w:r>
    <w:r w:rsidRPr="006F75C2">
      <w:rPr>
        <w:noProof/>
        <w:color w:val="6C6463"/>
      </w:rPr>
      <w:t xml:space="preserve"> </w:t>
    </w:r>
    <w:r>
      <w:rPr>
        <w:rFonts w:ascii="Arial" w:hAnsi="Arial" w:cs="Arial"/>
        <w:noProof/>
        <w:color w:val="6C6463"/>
        <w:lang w:val="hy-AM"/>
      </w:rPr>
      <w:t>չէ</w:t>
    </w:r>
    <w:r>
      <w:rPr>
        <w:rFonts w:ascii="Arial" w:hAnsi="Arial" w:cs="Arial"/>
        <w:noProof/>
        <w:color w:val="6C6463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B6126F" w14:textId="77777777" w:rsidR="00B17EC8" w:rsidRDefault="00B17EC8">
    <w:pPr>
      <w:spacing w:after="160" w:line="259" w:lineRule="auto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395ABB" w14:textId="77777777" w:rsidR="00ED2BF3" w:rsidRDefault="00ED2BF3">
      <w:pPr>
        <w:spacing w:after="0"/>
      </w:pPr>
      <w:r>
        <w:separator/>
      </w:r>
    </w:p>
  </w:footnote>
  <w:footnote w:type="continuationSeparator" w:id="0">
    <w:p w14:paraId="15E82983" w14:textId="77777777" w:rsidR="00ED2BF3" w:rsidRDefault="00ED2BF3">
      <w:pPr>
        <w:spacing w:after="0"/>
      </w:pPr>
      <w:r>
        <w:continuationSeparator/>
      </w:r>
    </w:p>
  </w:footnote>
  <w:footnote w:id="1">
    <w:p w14:paraId="278E0590" w14:textId="36998D04" w:rsidR="00707241" w:rsidRPr="00215AA6" w:rsidRDefault="00707241" w:rsidP="00707241">
      <w:pPr>
        <w:spacing w:after="0"/>
        <w:rPr>
          <w:rFonts w:ascii="GHEA Grapalat" w:hAnsi="GHEA Grapalat" w:cs="Times New Roman"/>
          <w:color w:val="6C6463"/>
          <w:sz w:val="18"/>
          <w:szCs w:val="18"/>
          <w:lang w:val="hy-AM"/>
        </w:rPr>
      </w:pPr>
      <w:r w:rsidRPr="00215AA6">
        <w:rPr>
          <w:rFonts w:ascii="GHEA Grapalat" w:hAnsi="GHEA Grapalat" w:cs="Times New Roman"/>
          <w:sz w:val="18"/>
          <w:szCs w:val="18"/>
          <w:vertAlign w:val="superscript"/>
          <w:lang w:val="hy-AM"/>
        </w:rPr>
        <w:footnoteRef/>
      </w:r>
      <w:r w:rsidRPr="00215AA6">
        <w:rPr>
          <w:rFonts w:ascii="GHEA Grapalat" w:hAnsi="GHEA Grapalat" w:cs="Times New Roman"/>
          <w:color w:val="6C6463"/>
          <w:sz w:val="18"/>
          <w:szCs w:val="18"/>
          <w:lang w:val="hy-AM"/>
        </w:rPr>
        <w:t xml:space="preserve"> Ջր</w:t>
      </w:r>
      <w:r w:rsidR="00434814" w:rsidRPr="00215AA6">
        <w:rPr>
          <w:rFonts w:ascii="GHEA Grapalat" w:hAnsi="GHEA Grapalat" w:cs="Times New Roman"/>
          <w:color w:val="6C6463"/>
          <w:sz w:val="18"/>
          <w:szCs w:val="18"/>
          <w:lang w:val="hy-AM"/>
        </w:rPr>
        <w:t>ի</w:t>
      </w:r>
      <w:r w:rsidRPr="00215AA6">
        <w:rPr>
          <w:rFonts w:ascii="GHEA Grapalat" w:hAnsi="GHEA Grapalat" w:cs="Times New Roman"/>
          <w:color w:val="6C6463"/>
          <w:sz w:val="18"/>
          <w:szCs w:val="18"/>
          <w:lang w:val="hy-AM"/>
        </w:rPr>
        <w:t xml:space="preserve"> կոնվենցիան, որը երբեմն անվանում են </w:t>
      </w:r>
      <w:r w:rsidR="0078740D" w:rsidRPr="00215AA6">
        <w:rPr>
          <w:rFonts w:ascii="GHEA Grapalat" w:hAnsi="GHEA Grapalat" w:cs="Times New Roman"/>
          <w:color w:val="6C6463"/>
          <w:sz w:val="18"/>
          <w:szCs w:val="18"/>
          <w:lang w:val="hy-AM"/>
        </w:rPr>
        <w:t xml:space="preserve">նաև </w:t>
      </w:r>
      <w:r w:rsidRPr="00215AA6">
        <w:rPr>
          <w:rFonts w:ascii="GHEA Grapalat" w:hAnsi="GHEA Grapalat" w:cs="Times New Roman"/>
          <w:color w:val="6C6463"/>
          <w:sz w:val="18"/>
          <w:szCs w:val="18"/>
          <w:lang w:val="hy-AM"/>
        </w:rPr>
        <w:t xml:space="preserve">Հելսինկիի ջրային կոնվենցիա։ </w:t>
      </w:r>
    </w:p>
  </w:footnote>
  <w:footnote w:id="2">
    <w:p w14:paraId="0E782ED2" w14:textId="3BC3A9F8" w:rsidR="006B29AB" w:rsidRPr="00215AA6" w:rsidRDefault="006B29AB" w:rsidP="006B29AB">
      <w:pPr>
        <w:spacing w:after="0"/>
        <w:jc w:val="both"/>
        <w:rPr>
          <w:rFonts w:ascii="GHEA Grapalat" w:hAnsi="GHEA Grapalat" w:cs="Times New Roman"/>
          <w:color w:val="6C6463"/>
          <w:sz w:val="18"/>
          <w:szCs w:val="18"/>
          <w:lang w:val="hy-AM"/>
        </w:rPr>
      </w:pPr>
      <w:r w:rsidRPr="00215AA6">
        <w:rPr>
          <w:rFonts w:ascii="GHEA Grapalat" w:hAnsi="GHEA Grapalat" w:cs="Times New Roman"/>
          <w:color w:val="6C6463"/>
          <w:sz w:val="18"/>
          <w:szCs w:val="18"/>
          <w:vertAlign w:val="superscript"/>
          <w:lang w:val="hy-AM"/>
        </w:rPr>
        <w:footnoteRef/>
      </w:r>
      <w:r w:rsidRPr="00215AA6">
        <w:rPr>
          <w:rFonts w:ascii="GHEA Grapalat" w:eastAsia="Times New Roman" w:hAnsi="GHEA Grapalat" w:cs="Times New Roman"/>
          <w:color w:val="6C6463"/>
          <w:sz w:val="18"/>
          <w:szCs w:val="18"/>
          <w:lang w:val="hy-AM"/>
        </w:rPr>
        <w:t xml:space="preserve"> </w:t>
      </w:r>
      <w:r w:rsidRPr="00215AA6">
        <w:rPr>
          <w:rFonts w:ascii="GHEA Grapalat" w:hAnsi="GHEA Grapalat" w:cs="Times New Roman"/>
          <w:color w:val="6C6463"/>
          <w:sz w:val="18"/>
          <w:szCs w:val="18"/>
          <w:lang w:val="hy-AM"/>
        </w:rPr>
        <w:t xml:space="preserve">Աթթիլա Թանզի, «Եվրոպայի տնտեսական հանձնաժողովի Ջրային կոնվենցիան և ՄԱԿ-ի Ջրհոսքերի կոնվենցիան. Միջազգային ջրային իրավունքում դրանց ներդաշնակեցված ներդրման վերլուծություն»: Ջրային ռեսուրսների վերաբերյալ շարք № 6, ՄԱԿ-ի Եվրոպական տնտեսական հանձնաժողով, էջ 27 </w:t>
      </w:r>
    </w:p>
  </w:footnote>
  <w:footnote w:id="3">
    <w:p w14:paraId="33A8E909" w14:textId="77777777" w:rsidR="006B29AB" w:rsidRPr="00215AA6" w:rsidRDefault="006B29AB" w:rsidP="006B29AB">
      <w:pPr>
        <w:spacing w:after="0"/>
        <w:jc w:val="both"/>
        <w:rPr>
          <w:rFonts w:ascii="GHEA Grapalat" w:hAnsi="GHEA Grapalat" w:cs="Times New Roman"/>
          <w:color w:val="6C6463"/>
          <w:sz w:val="18"/>
          <w:szCs w:val="18"/>
          <w:lang w:val="hy-AM"/>
        </w:rPr>
      </w:pPr>
      <w:r w:rsidRPr="00215AA6">
        <w:rPr>
          <w:rFonts w:ascii="GHEA Grapalat" w:hAnsi="GHEA Grapalat" w:cs="Times New Roman"/>
          <w:color w:val="6C6463"/>
          <w:sz w:val="18"/>
          <w:szCs w:val="18"/>
          <w:lang w:val="hy-AM"/>
        </w:rPr>
        <w:footnoteRef/>
      </w:r>
      <w:r w:rsidRPr="00215AA6">
        <w:rPr>
          <w:rFonts w:ascii="GHEA Grapalat" w:hAnsi="GHEA Grapalat" w:cs="Times New Roman"/>
          <w:color w:val="6C6463"/>
          <w:sz w:val="18"/>
          <w:szCs w:val="18"/>
          <w:lang w:val="hy-AM"/>
        </w:rPr>
        <w:t xml:space="preserve"> Մալգոժա Ֆիցմորիս և Փանոս Մերկուրիս, «ՄԱԿ-ի ԵՏՀ Ջրային կոնվենցիայի շրջանակը», «Անդրսահմանային ջրային</w:t>
      </w:r>
      <w:r w:rsidRPr="00215AA6">
        <w:rPr>
          <w:rFonts w:ascii="Cambria" w:hAnsi="Cambria" w:cs="Cambria"/>
          <w:color w:val="6C6463"/>
          <w:sz w:val="18"/>
          <w:szCs w:val="18"/>
          <w:lang w:val="hy-AM"/>
        </w:rPr>
        <w:t> </w:t>
      </w:r>
      <w:r w:rsidRPr="00215AA6">
        <w:rPr>
          <w:rFonts w:ascii="GHEA Grapalat" w:hAnsi="GHEA Grapalat" w:cs="Times New Roman"/>
          <w:color w:val="6C6463"/>
          <w:sz w:val="18"/>
          <w:szCs w:val="18"/>
          <w:lang w:val="hy-AM"/>
        </w:rPr>
        <w:t>հոսքերի</w:t>
      </w:r>
      <w:r w:rsidRPr="00215AA6">
        <w:rPr>
          <w:rFonts w:ascii="Cambria" w:hAnsi="Cambria" w:cs="Cambria"/>
          <w:color w:val="6C6463"/>
          <w:sz w:val="18"/>
          <w:szCs w:val="18"/>
          <w:lang w:val="hy-AM"/>
        </w:rPr>
        <w:t> </w:t>
      </w:r>
      <w:r w:rsidRPr="00215AA6">
        <w:rPr>
          <w:rFonts w:ascii="GHEA Grapalat" w:hAnsi="GHEA Grapalat" w:cs="Times New Roman"/>
          <w:color w:val="6C6463"/>
          <w:sz w:val="18"/>
          <w:szCs w:val="18"/>
          <w:lang w:val="hy-AM"/>
        </w:rPr>
        <w:t>և միջազգային լճերի</w:t>
      </w:r>
      <w:r w:rsidRPr="00215AA6">
        <w:rPr>
          <w:rFonts w:ascii="Cambria" w:hAnsi="Cambria" w:cs="Cambria"/>
          <w:color w:val="6C6463"/>
          <w:sz w:val="18"/>
          <w:szCs w:val="18"/>
          <w:lang w:val="hy-AM"/>
        </w:rPr>
        <w:t> </w:t>
      </w:r>
      <w:r w:rsidRPr="00215AA6">
        <w:rPr>
          <w:rFonts w:ascii="GHEA Grapalat" w:hAnsi="GHEA Grapalat" w:cs="Times New Roman"/>
          <w:color w:val="6C6463"/>
          <w:sz w:val="18"/>
          <w:szCs w:val="18"/>
          <w:lang w:val="hy-AM"/>
        </w:rPr>
        <w:t>պաշտպանության</w:t>
      </w:r>
      <w:r w:rsidRPr="00215AA6">
        <w:rPr>
          <w:rFonts w:ascii="Cambria" w:hAnsi="Cambria" w:cs="Cambria"/>
          <w:color w:val="6C6463"/>
          <w:sz w:val="18"/>
          <w:szCs w:val="18"/>
          <w:lang w:val="hy-AM"/>
        </w:rPr>
        <w:t> </w:t>
      </w:r>
      <w:r w:rsidRPr="00215AA6">
        <w:rPr>
          <w:rFonts w:ascii="GHEA Grapalat" w:hAnsi="GHEA Grapalat" w:cs="Times New Roman"/>
          <w:color w:val="6C6463"/>
          <w:sz w:val="18"/>
          <w:szCs w:val="18"/>
          <w:lang w:val="hy-AM"/>
        </w:rPr>
        <w:t>և օգտագործման մասին</w:t>
      </w:r>
      <w:r w:rsidRPr="00215AA6">
        <w:rPr>
          <w:rFonts w:ascii="Cambria" w:hAnsi="Cambria" w:cs="Cambria"/>
          <w:color w:val="6C6463"/>
          <w:sz w:val="18"/>
          <w:szCs w:val="18"/>
          <w:lang w:val="hy-AM"/>
        </w:rPr>
        <w:t> </w:t>
      </w:r>
      <w:r w:rsidRPr="00215AA6">
        <w:rPr>
          <w:rFonts w:ascii="GHEA Grapalat" w:hAnsi="GHEA Grapalat" w:cs="Times New Roman"/>
          <w:color w:val="6C6463"/>
          <w:sz w:val="18"/>
          <w:szCs w:val="18"/>
          <w:lang w:val="hy-AM"/>
        </w:rPr>
        <w:t xml:space="preserve">կոնվենցիա. դրա նպաստումը միջազգային ջրային համագործակցությանը» (խմբ.՝ Աթթիլա Թանզի, Օուեն Մաքինթայր, Ալեքսանդրոս Կոլլիոպուլոս, Ալիստեր Ռիու-Կլարկ, Ռեմի Քիննա), էջեր 103-115, 107 </w:t>
      </w:r>
    </w:p>
  </w:footnote>
  <w:footnote w:id="4">
    <w:p w14:paraId="7200C154" w14:textId="5C5C6EED" w:rsidR="003E4540" w:rsidRPr="00215AA6" w:rsidRDefault="003E4540" w:rsidP="003E4540">
      <w:pPr>
        <w:spacing w:after="0"/>
        <w:rPr>
          <w:rFonts w:ascii="GHEA Grapalat" w:hAnsi="GHEA Grapalat" w:cs="Times New Roman"/>
          <w:color w:val="6C6463"/>
          <w:lang w:val="hy-AM"/>
        </w:rPr>
      </w:pPr>
      <w:r w:rsidRPr="00215AA6">
        <w:rPr>
          <w:rFonts w:ascii="GHEA Grapalat" w:hAnsi="GHEA Grapalat" w:cs="Times New Roman"/>
          <w:color w:val="6C6463"/>
          <w:sz w:val="20"/>
          <w:szCs w:val="20"/>
          <w:vertAlign w:val="superscript"/>
          <w:lang w:val="hy-AM"/>
        </w:rPr>
        <w:footnoteRef/>
      </w:r>
      <w:r w:rsidRPr="00215AA6">
        <w:rPr>
          <w:rFonts w:ascii="GHEA Grapalat" w:hAnsi="GHEA Grapalat" w:cs="Times New Roman"/>
          <w:color w:val="6C6463"/>
          <w:sz w:val="18"/>
          <w:szCs w:val="18"/>
          <w:lang w:val="hy-AM"/>
        </w:rPr>
        <w:t xml:space="preserve"> </w:t>
      </w:r>
      <w:r w:rsidRPr="00215AA6">
        <w:rPr>
          <w:rFonts w:ascii="GHEA Grapalat" w:hAnsi="GHEA Grapalat" w:cs="Times New Roman"/>
          <w:color w:val="6C6463"/>
          <w:sz w:val="20"/>
          <w:szCs w:val="20"/>
          <w:lang w:val="hy-AM"/>
        </w:rPr>
        <w:t xml:space="preserve">էջ 14-15, ՄԱԿ ԵՏՀ (2016թ.)։ </w:t>
      </w:r>
      <w:hyperlink r:id="rId1" w:history="1">
        <w:r w:rsidRPr="00215AA6">
          <w:rPr>
            <w:rFonts w:ascii="GHEA Grapalat" w:hAnsi="GHEA Grapalat" w:cs="Times New Roman"/>
            <w:color w:val="6C6463"/>
            <w:sz w:val="20"/>
            <w:szCs w:val="20"/>
            <w:u w:val="single"/>
            <w:lang w:val="hy-AM"/>
          </w:rPr>
          <w:t>1992թ. Ջր</w:t>
        </w:r>
        <w:r w:rsidR="003C4399" w:rsidRPr="00215AA6">
          <w:rPr>
            <w:rFonts w:ascii="GHEA Grapalat" w:hAnsi="GHEA Grapalat" w:cs="Times New Roman"/>
            <w:color w:val="6C6463"/>
            <w:sz w:val="20"/>
            <w:szCs w:val="20"/>
            <w:u w:val="single"/>
            <w:lang w:val="hy-AM"/>
          </w:rPr>
          <w:t>ի</w:t>
        </w:r>
        <w:r w:rsidRPr="00215AA6">
          <w:rPr>
            <w:rFonts w:ascii="GHEA Grapalat" w:hAnsi="GHEA Grapalat" w:cs="Times New Roman"/>
            <w:color w:val="6C6463"/>
            <w:sz w:val="20"/>
            <w:szCs w:val="20"/>
            <w:u w:val="single"/>
            <w:lang w:val="hy-AM"/>
          </w:rPr>
          <w:t xml:space="preserve"> կոնվենցիայի ԳԼՈԲԱԼ ԲԱՑՈՒՄԸ</w:t>
        </w:r>
      </w:hyperlink>
      <w:r w:rsidRPr="00215AA6">
        <w:rPr>
          <w:rFonts w:ascii="GHEA Grapalat" w:hAnsi="GHEA Grapalat" w:cs="Times New Roman"/>
          <w:color w:val="6C6463"/>
          <w:sz w:val="20"/>
          <w:szCs w:val="20"/>
          <w:lang w:val="hy-AM"/>
        </w:rPr>
        <w:t xml:space="preserve">: </w:t>
      </w:r>
    </w:p>
  </w:footnote>
  <w:footnote w:id="5">
    <w:p w14:paraId="2205A329" w14:textId="77777777" w:rsidR="00407AFF" w:rsidRPr="00215AA6" w:rsidRDefault="00407AFF" w:rsidP="00407AFF">
      <w:pPr>
        <w:spacing w:after="0"/>
        <w:jc w:val="both"/>
        <w:rPr>
          <w:rFonts w:ascii="GHEA Grapalat" w:hAnsi="GHEA Grapalat" w:cs="Times New Roman"/>
          <w:color w:val="6C6463"/>
          <w:sz w:val="18"/>
          <w:szCs w:val="18"/>
          <w:lang w:val="hy-AM"/>
        </w:rPr>
      </w:pPr>
      <w:r w:rsidRPr="00215AA6">
        <w:rPr>
          <w:rFonts w:ascii="GHEA Grapalat" w:hAnsi="GHEA Grapalat" w:cs="Times New Roman"/>
          <w:color w:val="6C6463"/>
          <w:sz w:val="18"/>
          <w:szCs w:val="18"/>
          <w:vertAlign w:val="superscript"/>
          <w:lang w:val="hy-AM"/>
        </w:rPr>
        <w:footnoteRef/>
      </w:r>
      <w:r w:rsidRPr="00215AA6">
        <w:rPr>
          <w:rFonts w:ascii="GHEA Grapalat" w:hAnsi="GHEA Grapalat" w:cs="Times New Roman"/>
          <w:color w:val="6C6463"/>
          <w:sz w:val="18"/>
          <w:szCs w:val="18"/>
          <w:lang w:val="hy-AM"/>
        </w:rPr>
        <w:t xml:space="preserve"> Մյուս արձանագրությունը՝ «Արդյունաբերական վթարների անդրսահմանային ներազդեցության հետևանքով անդրսահմանային ջրերին հասցված վնասի համար քաղաքացիական պատասխանատվության և փոխհատուցման մասին» դեռևս ուժի մեջ չի մտել: Նախքան ուժի մեջ մտնելն այն պետք է վավերացվի տասնվեց երկրի կողմից։ Առ այսօր միայն մեկ երկիր է այն վավերացրել, թեև 21 երկիր, այդ թվում՝ Հայաստանը, ստորագրել են այն: Արձանագրությունը կապված է նաև Արդյունաբերական վթարների անդրսահմանային ազդեցության մասին 1992թ. կոնվենցիայի հետ, որի կողմ են հանդիսանում և՛ Հայաստանը, և՛ Ադրբեջանը: </w:t>
      </w:r>
    </w:p>
  </w:footnote>
  <w:footnote w:id="6">
    <w:p w14:paraId="4D51283F" w14:textId="05D13A90" w:rsidR="00407AFF" w:rsidRPr="00215AA6" w:rsidRDefault="00407AFF" w:rsidP="00407AF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HEA Grapalat" w:hAnsi="GHEA Grapalat" w:cs="Times New Roman"/>
          <w:color w:val="6C6463"/>
          <w:sz w:val="18"/>
          <w:szCs w:val="18"/>
          <w:lang w:val="hy-AM"/>
        </w:rPr>
      </w:pPr>
      <w:r w:rsidRPr="00215AA6">
        <w:rPr>
          <w:rFonts w:ascii="GHEA Grapalat" w:hAnsi="GHEA Grapalat" w:cs="Times New Roman"/>
          <w:color w:val="6C6463"/>
          <w:sz w:val="18"/>
          <w:szCs w:val="18"/>
          <w:vertAlign w:val="superscript"/>
          <w:lang w:val="hy-AM"/>
        </w:rPr>
        <w:footnoteRef/>
      </w:r>
      <w:r w:rsidRPr="00215AA6">
        <w:rPr>
          <w:rFonts w:ascii="GHEA Grapalat" w:hAnsi="GHEA Grapalat" w:cs="Times New Roman"/>
          <w:color w:val="6C6463"/>
          <w:sz w:val="18"/>
          <w:szCs w:val="18"/>
          <w:lang w:val="hy-AM"/>
        </w:rPr>
        <w:t xml:space="preserve"> Ի տարբերություն Ջրի կոնվենցիայի, որը բաց է ՄԱԿ-ի բոլոր անդամ երկրների համար, </w:t>
      </w:r>
      <w:r w:rsidR="003352DB" w:rsidRPr="00215AA6">
        <w:rPr>
          <w:rFonts w:ascii="GHEA Grapalat" w:hAnsi="GHEA Grapalat" w:cs="Times New Roman"/>
          <w:color w:val="6C6463"/>
          <w:sz w:val="18"/>
          <w:szCs w:val="18"/>
          <w:lang w:val="hy-AM"/>
        </w:rPr>
        <w:t>«</w:t>
      </w:r>
      <w:r w:rsidRPr="00215AA6">
        <w:rPr>
          <w:rFonts w:ascii="GHEA Grapalat" w:hAnsi="GHEA Grapalat" w:cs="Times New Roman"/>
          <w:color w:val="6C6463"/>
          <w:sz w:val="18"/>
          <w:szCs w:val="18"/>
          <w:lang w:val="hy-AM"/>
        </w:rPr>
        <w:t>Ջրի և առողջության մասին արձանագրությունը</w:t>
      </w:r>
      <w:r w:rsidR="003352DB" w:rsidRPr="00215AA6">
        <w:rPr>
          <w:rFonts w:ascii="GHEA Grapalat" w:hAnsi="GHEA Grapalat" w:cs="Times New Roman"/>
          <w:color w:val="6C6463"/>
          <w:sz w:val="18"/>
          <w:szCs w:val="18"/>
          <w:lang w:val="hy-AM"/>
        </w:rPr>
        <w:t>»</w:t>
      </w:r>
      <w:r w:rsidRPr="00215AA6">
        <w:rPr>
          <w:rFonts w:ascii="GHEA Grapalat" w:hAnsi="GHEA Grapalat" w:cs="Times New Roman"/>
          <w:color w:val="6C6463"/>
          <w:sz w:val="18"/>
          <w:szCs w:val="18"/>
          <w:lang w:val="hy-AM"/>
        </w:rPr>
        <w:t xml:space="preserve"> բաց է միայն ՄԱԿ-ի ԵՏՀ երկրների համար</w:t>
      </w:r>
      <w:r w:rsidR="003352DB" w:rsidRPr="00215AA6">
        <w:rPr>
          <w:rFonts w:ascii="GHEA Grapalat" w:hAnsi="GHEA Grapalat" w:cs="Times New Roman"/>
          <w:color w:val="6C6463"/>
          <w:sz w:val="18"/>
          <w:szCs w:val="18"/>
          <w:lang w:val="hy-AM"/>
        </w:rPr>
        <w:t xml:space="preserve">՝ </w:t>
      </w:r>
      <w:r w:rsidRPr="00215AA6">
        <w:rPr>
          <w:rFonts w:ascii="GHEA Grapalat" w:hAnsi="GHEA Grapalat" w:cs="Times New Roman"/>
          <w:color w:val="6C6463"/>
          <w:sz w:val="18"/>
          <w:szCs w:val="18"/>
          <w:lang w:val="hy-AM"/>
        </w:rPr>
        <w:t xml:space="preserve">Հյուսիսային Ամերիկայի, Եվրոպայի և Ասիայի երկրներ: </w:t>
      </w:r>
    </w:p>
    <w:p w14:paraId="3D81D63F" w14:textId="77777777" w:rsidR="00407AFF" w:rsidRPr="00215AA6" w:rsidRDefault="00407AFF" w:rsidP="00407AF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HEA Grapalat" w:hAnsi="GHEA Grapalat" w:cs="Times New Roman"/>
          <w:color w:val="6C6463"/>
          <w:sz w:val="18"/>
          <w:szCs w:val="18"/>
          <w:lang w:val="hy-AM"/>
        </w:rPr>
      </w:pPr>
    </w:p>
  </w:footnote>
  <w:footnote w:id="7">
    <w:p w14:paraId="3905152A" w14:textId="46C05F68" w:rsidR="009E2EC9" w:rsidRPr="00215AA6" w:rsidRDefault="009E2EC9" w:rsidP="009E2EC9">
      <w:pPr>
        <w:spacing w:after="0"/>
        <w:rPr>
          <w:rFonts w:ascii="GHEA Grapalat" w:hAnsi="GHEA Grapalat"/>
          <w:color w:val="6C6463"/>
          <w:sz w:val="20"/>
          <w:szCs w:val="20"/>
          <w:lang w:val="hy-AM"/>
        </w:rPr>
      </w:pPr>
      <w:r w:rsidRPr="00215AA6">
        <w:rPr>
          <w:rFonts w:ascii="GHEA Grapalat" w:hAnsi="GHEA Grapalat"/>
          <w:color w:val="6C6463"/>
          <w:vertAlign w:val="superscript"/>
          <w:lang w:val="hy-AM"/>
        </w:rPr>
        <w:footnoteRef/>
      </w:r>
      <w:r w:rsidRPr="00215AA6">
        <w:rPr>
          <w:rFonts w:ascii="GHEA Grapalat" w:hAnsi="GHEA Grapalat"/>
          <w:color w:val="6C6463"/>
          <w:sz w:val="20"/>
          <w:szCs w:val="20"/>
          <w:lang w:val="hy-AM"/>
        </w:rPr>
        <w:t xml:space="preserve"> </w:t>
      </w:r>
      <w:hyperlink r:id="rId2" w:history="1">
        <w:r w:rsidRPr="00215AA6">
          <w:rPr>
            <w:rStyle w:val="Hyperlink"/>
            <w:rFonts w:ascii="GHEA Grapalat" w:hAnsi="GHEA Grapalat" w:cs="Times New Roman"/>
            <w:sz w:val="20"/>
            <w:szCs w:val="20"/>
            <w:lang w:val="hy-AM"/>
          </w:rPr>
          <w:t>ՄԱԿ-ի պայմանագրերի հավաքածուում պահվող 1992թ.-ի Ջր</w:t>
        </w:r>
        <w:r w:rsidR="00E213ED" w:rsidRPr="00215AA6">
          <w:rPr>
            <w:rStyle w:val="Hyperlink"/>
            <w:rFonts w:ascii="GHEA Grapalat" w:hAnsi="GHEA Grapalat" w:cs="Times New Roman"/>
            <w:sz w:val="20"/>
            <w:szCs w:val="20"/>
            <w:lang w:val="hy-AM"/>
          </w:rPr>
          <w:t>ի</w:t>
        </w:r>
        <w:r w:rsidRPr="00215AA6">
          <w:rPr>
            <w:rStyle w:val="Hyperlink"/>
            <w:rFonts w:ascii="GHEA Grapalat" w:hAnsi="GHEA Grapalat" w:cs="Times New Roman"/>
            <w:sz w:val="20"/>
            <w:szCs w:val="20"/>
            <w:lang w:val="hy-AM"/>
          </w:rPr>
          <w:t xml:space="preserve"> կոնվենցիա</w:t>
        </w:r>
      </w:hyperlink>
      <w:r w:rsidRPr="00215AA6">
        <w:rPr>
          <w:rFonts w:ascii="GHEA Grapalat" w:hAnsi="GHEA Grapalat" w:cs="Arial"/>
          <w:color w:val="6C6463"/>
          <w:sz w:val="20"/>
          <w:szCs w:val="20"/>
          <w:u w:val="single"/>
          <w:lang w:val="hy-AM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B938A" w14:textId="60CF67D2" w:rsidR="00B17EC8" w:rsidRPr="00215AA6" w:rsidRDefault="00434814">
    <w:pPr>
      <w:rPr>
        <w:rFonts w:ascii="GHEA Grapalat" w:hAnsi="GHEA Grapalat"/>
      </w:rPr>
    </w:pPr>
    <w:r w:rsidRPr="00215AA6">
      <w:rPr>
        <w:rFonts w:ascii="GHEA Grapalat" w:hAnsi="GHEA Grapalat"/>
        <w:noProof/>
        <w:lang w:val="hy-AM" w:eastAsia="hy-AM"/>
      </w:rPr>
      <w:drawing>
        <wp:anchor distT="0" distB="0" distL="114300" distR="114300" simplePos="0" relativeHeight="251660288" behindDoc="1" locked="0" layoutInCell="1" allowOverlap="1" wp14:anchorId="100AD5E2" wp14:editId="62842B82">
          <wp:simplePos x="0" y="0"/>
          <wp:positionH relativeFrom="column">
            <wp:posOffset>0</wp:posOffset>
          </wp:positionH>
          <wp:positionV relativeFrom="paragraph">
            <wp:posOffset>-411480</wp:posOffset>
          </wp:positionV>
          <wp:extent cx="1996440" cy="949325"/>
          <wp:effectExtent l="0" t="0" r="3810" b="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74" r="9462"/>
                  <a:stretch/>
                </pic:blipFill>
                <pic:spPr bwMode="auto">
                  <a:xfrm>
                    <a:off x="0" y="0"/>
                    <a:ext cx="1996440" cy="949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DF09E0" w:rsidRPr="00215AA6">
      <w:rPr>
        <w:rFonts w:ascii="GHEA Grapalat" w:hAnsi="GHEA Grapalat"/>
        <w:lang w:val="hy-AM"/>
      </w:rPr>
      <w:t xml:space="preserve"> </w:t>
    </w:r>
    <w:r w:rsidR="00DF09E0" w:rsidRPr="00215AA6">
      <w:rPr>
        <w:rFonts w:ascii="GHEA Grapalat" w:hAnsi="GHEA Grapalat"/>
        <w:b/>
        <w:color w:val="365F91" w:themeColor="accent1" w:themeShade="BF"/>
        <w:sz w:val="24"/>
        <w:szCs w:val="24"/>
        <w:lang w:val="hy-AM"/>
      </w:rPr>
      <w:t xml:space="preserve"> </w:t>
    </w:r>
    <w:r w:rsidR="00DF09E0" w:rsidRPr="00215AA6">
      <w:rPr>
        <w:rFonts w:ascii="GHEA Grapalat" w:hAnsi="GHEA Grapalat" w:cs="Times New Roman"/>
        <w:b/>
        <w:color w:val="BA0C2F"/>
        <w:sz w:val="24"/>
        <w:szCs w:val="24"/>
        <w:lang w:val="hy-AM"/>
      </w:rPr>
      <w:t>ՔԱՂԱՔԱԿԱՆՈՒԹՅԱՆ</w:t>
    </w:r>
    <w:r w:rsidR="007251BE" w:rsidRPr="00215AA6">
      <w:rPr>
        <w:rFonts w:ascii="GHEA Grapalat" w:hAnsi="GHEA Grapalat" w:cs="Times New Roman"/>
        <w:b/>
        <w:color w:val="BA0C2F"/>
        <w:sz w:val="24"/>
        <w:szCs w:val="24"/>
        <w:lang w:val="hy-AM"/>
      </w:rPr>
      <w:t xml:space="preserve"> ԱԶԴԵՑՈՒԹՅԱՆ</w:t>
    </w:r>
    <w:r w:rsidR="00DF09E0" w:rsidRPr="00215AA6">
      <w:rPr>
        <w:rFonts w:ascii="GHEA Grapalat" w:hAnsi="GHEA Grapalat" w:cs="Times New Roman"/>
        <w:b/>
        <w:color w:val="BA0C2F"/>
        <w:sz w:val="24"/>
        <w:szCs w:val="24"/>
        <w:lang w:val="hy-AM"/>
      </w:rPr>
      <w:t xml:space="preserve"> ՍԵՂՄԱԳԻՐ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A6673"/>
    <w:multiLevelType w:val="multilevel"/>
    <w:tmpl w:val="482E70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77C2844"/>
    <w:multiLevelType w:val="hybridMultilevel"/>
    <w:tmpl w:val="C3E4A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B2B23"/>
    <w:multiLevelType w:val="hybridMultilevel"/>
    <w:tmpl w:val="345C0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086179"/>
    <w:multiLevelType w:val="hybridMultilevel"/>
    <w:tmpl w:val="023AD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22E126">
      <w:numFmt w:val="bullet"/>
      <w:lvlText w:val="•"/>
      <w:lvlJc w:val="left"/>
      <w:pPr>
        <w:ind w:left="1440" w:hanging="360"/>
      </w:pPr>
      <w:rPr>
        <w:rFonts w:ascii="Gill Sans MT" w:eastAsia="Gill Sans" w:hAnsi="Gill Sans MT" w:cs="Gill San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0510D"/>
    <w:multiLevelType w:val="multilevel"/>
    <w:tmpl w:val="2EEA0B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E4C1B43"/>
    <w:multiLevelType w:val="hybridMultilevel"/>
    <w:tmpl w:val="673E2142"/>
    <w:lvl w:ilvl="0" w:tplc="5D1C6252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A25CD9"/>
    <w:multiLevelType w:val="hybridMultilevel"/>
    <w:tmpl w:val="79508A38"/>
    <w:lvl w:ilvl="0" w:tplc="B492BC9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EC8"/>
    <w:rsid w:val="00066A63"/>
    <w:rsid w:val="000754D9"/>
    <w:rsid w:val="000933DE"/>
    <w:rsid w:val="000B00A9"/>
    <w:rsid w:val="000D34E5"/>
    <w:rsid w:val="00163FD7"/>
    <w:rsid w:val="001C2732"/>
    <w:rsid w:val="00215AA6"/>
    <w:rsid w:val="002279FD"/>
    <w:rsid w:val="002747CF"/>
    <w:rsid w:val="0028157C"/>
    <w:rsid w:val="002F05E0"/>
    <w:rsid w:val="00317220"/>
    <w:rsid w:val="00321D19"/>
    <w:rsid w:val="003352DB"/>
    <w:rsid w:val="00337346"/>
    <w:rsid w:val="003C4399"/>
    <w:rsid w:val="003E4540"/>
    <w:rsid w:val="00407AFF"/>
    <w:rsid w:val="0041182F"/>
    <w:rsid w:val="00434814"/>
    <w:rsid w:val="00453E85"/>
    <w:rsid w:val="004A0E88"/>
    <w:rsid w:val="004E3A96"/>
    <w:rsid w:val="004E73D1"/>
    <w:rsid w:val="0057389A"/>
    <w:rsid w:val="005832F7"/>
    <w:rsid w:val="005861C1"/>
    <w:rsid w:val="005A59BC"/>
    <w:rsid w:val="005D4371"/>
    <w:rsid w:val="005D7222"/>
    <w:rsid w:val="0062414D"/>
    <w:rsid w:val="0065046D"/>
    <w:rsid w:val="0067097D"/>
    <w:rsid w:val="00696406"/>
    <w:rsid w:val="006B29AB"/>
    <w:rsid w:val="006C740C"/>
    <w:rsid w:val="00707241"/>
    <w:rsid w:val="007251BE"/>
    <w:rsid w:val="00726F1E"/>
    <w:rsid w:val="007823C1"/>
    <w:rsid w:val="0078740D"/>
    <w:rsid w:val="007F2EC7"/>
    <w:rsid w:val="008023B7"/>
    <w:rsid w:val="008107D1"/>
    <w:rsid w:val="008169E9"/>
    <w:rsid w:val="0085211B"/>
    <w:rsid w:val="008950AE"/>
    <w:rsid w:val="0091248F"/>
    <w:rsid w:val="00912BC3"/>
    <w:rsid w:val="00917CEE"/>
    <w:rsid w:val="009664D9"/>
    <w:rsid w:val="009E2EC9"/>
    <w:rsid w:val="009E6123"/>
    <w:rsid w:val="00A220AD"/>
    <w:rsid w:val="00B05A7D"/>
    <w:rsid w:val="00B17EC8"/>
    <w:rsid w:val="00B47107"/>
    <w:rsid w:val="00B542BE"/>
    <w:rsid w:val="00C10CB7"/>
    <w:rsid w:val="00C13683"/>
    <w:rsid w:val="00C42EF7"/>
    <w:rsid w:val="00C5067B"/>
    <w:rsid w:val="00C967BF"/>
    <w:rsid w:val="00CA0692"/>
    <w:rsid w:val="00CF4B51"/>
    <w:rsid w:val="00D00A64"/>
    <w:rsid w:val="00D245E1"/>
    <w:rsid w:val="00D26F78"/>
    <w:rsid w:val="00D72104"/>
    <w:rsid w:val="00DF09E0"/>
    <w:rsid w:val="00E07F5C"/>
    <w:rsid w:val="00E213ED"/>
    <w:rsid w:val="00E217DF"/>
    <w:rsid w:val="00E340E2"/>
    <w:rsid w:val="00E81C9C"/>
    <w:rsid w:val="00ED2BF3"/>
    <w:rsid w:val="00EE59E7"/>
    <w:rsid w:val="00F26EDC"/>
    <w:rsid w:val="00F42292"/>
    <w:rsid w:val="00FA6E9F"/>
    <w:rsid w:val="00FD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1B8E4"/>
  <w15:docId w15:val="{2CB5E906-4DC2-4522-9D0E-CC59D066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 Sans" w:eastAsia="Gill Sans" w:hAnsi="Gill Sans" w:cs="Gill Sans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"/>
    <w:qFormat/>
    <w:rsid w:val="00E67DC7"/>
    <w:rPr>
      <w:rFonts w:ascii="Gill Sans MT" w:hAnsi="Gill Sans MT"/>
    </w:rPr>
  </w:style>
  <w:style w:type="paragraph" w:styleId="Heading1">
    <w:name w:val="heading 1"/>
    <w:basedOn w:val="Normal"/>
    <w:next w:val="Normal"/>
    <w:uiPriority w:val="9"/>
    <w:qFormat/>
    <w:rsid w:val="00D768B8"/>
    <w:pPr>
      <w:keepNext/>
      <w:keepLines/>
      <w:spacing w:before="240"/>
      <w:outlineLvl w:val="0"/>
    </w:pPr>
    <w:rPr>
      <w:caps/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40" w:line="259" w:lineRule="auto"/>
      <w:outlineLvl w:val="1"/>
    </w:pPr>
    <w:rPr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5E1EA1"/>
    <w:pPr>
      <w:keepNext/>
      <w:keepLines/>
      <w:spacing w:before="40"/>
      <w:outlineLvl w:val="2"/>
    </w:pPr>
    <w:rPr>
      <w:b/>
      <w:color w:val="1F3863"/>
    </w:rPr>
  </w:style>
  <w:style w:type="paragraph" w:styleId="Heading4">
    <w:name w:val="heading 4"/>
    <w:basedOn w:val="Normal"/>
    <w:next w:val="Normal"/>
    <w:uiPriority w:val="9"/>
    <w:unhideWhenUsed/>
    <w:qFormat/>
    <w:rsid w:val="00F377AC"/>
    <w:pPr>
      <w:keepNext/>
      <w:keepLines/>
      <w:spacing w:before="240" w:after="40"/>
      <w:outlineLvl w:val="3"/>
    </w:pPr>
    <w:rPr>
      <w:b/>
      <w:color w:val="BA0C2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64C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CBE"/>
  </w:style>
  <w:style w:type="paragraph" w:styleId="Footer">
    <w:name w:val="footer"/>
    <w:basedOn w:val="Normal"/>
    <w:link w:val="FooterChar"/>
    <w:uiPriority w:val="99"/>
    <w:unhideWhenUsed/>
    <w:rsid w:val="00264C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CBE"/>
  </w:style>
  <w:style w:type="paragraph" w:styleId="Revision">
    <w:name w:val="Revision"/>
    <w:hidden/>
    <w:uiPriority w:val="99"/>
    <w:semiHidden/>
    <w:rsid w:val="00B3760E"/>
  </w:style>
  <w:style w:type="character" w:styleId="CommentReference">
    <w:name w:val="annotation reference"/>
    <w:basedOn w:val="DefaultParagraphFont"/>
    <w:uiPriority w:val="99"/>
    <w:semiHidden/>
    <w:unhideWhenUsed/>
    <w:rsid w:val="00B376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76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76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6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6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8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853"/>
    <w:rPr>
      <w:rFonts w:ascii="Segoe UI" w:hAnsi="Segoe UI" w:cs="Segoe UI"/>
      <w:sz w:val="18"/>
      <w:szCs w:val="18"/>
    </w:r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76311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1F662C"/>
    <w:pPr>
      <w:spacing w:after="200"/>
    </w:pPr>
    <w:rPr>
      <w:i/>
      <w:iCs/>
      <w:color w:val="1F497D" w:themeColor="text2"/>
      <w:sz w:val="18"/>
      <w:szCs w:val="18"/>
    </w:rPr>
  </w:style>
  <w:style w:type="table" w:styleId="PlainTable1">
    <w:name w:val="Plain Table 1"/>
    <w:basedOn w:val="TableNormal"/>
    <w:uiPriority w:val="41"/>
    <w:rsid w:val="00572A3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7C26B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7A415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1">
    <w:name w:val="toc 1"/>
    <w:basedOn w:val="Normal"/>
    <w:next w:val="Normal"/>
    <w:autoRedefine/>
    <w:uiPriority w:val="39"/>
    <w:unhideWhenUsed/>
    <w:rsid w:val="0051592B"/>
    <w:pPr>
      <w:tabs>
        <w:tab w:val="right" w:pos="9016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44A1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44A1D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944A1D"/>
    <w:rPr>
      <w:color w:val="0000FF" w:themeColor="hyperlink"/>
      <w:u w:val="single"/>
    </w:r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customStyle="1" w:styleId="whitespace-pre-wrap">
    <w:name w:val="whitespace-pre-wrap"/>
    <w:basedOn w:val="Normal"/>
    <w:rsid w:val="0070724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47107"/>
    <w:rPr>
      <w:b/>
      <w:bCs/>
    </w:rPr>
  </w:style>
  <w:style w:type="table" w:styleId="TableGrid">
    <w:name w:val="Table Grid"/>
    <w:basedOn w:val="TableNormal"/>
    <w:uiPriority w:val="39"/>
    <w:rsid w:val="00B05A7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treaties.un.org/Pages/ViewDetails.aspx?src=TREATY&amp;mtdsg_no=XXVII-5&amp;chapter=27&amp;clang=_en" TargetMode="External"/><Relationship Id="rId1" Type="http://schemas.openxmlformats.org/officeDocument/2006/relationships/hyperlink" Target="https://unece.org/environment-policy/water/un-watercourses-conven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GpJZkga+6hCCFhdBtsKPZUwArg==">CgMxLjAaHgoBMBIZChcICVITChF0YWJsZS5hZjk2ZWo1Y3Y5ehofCgExEhoKGAgJUhQKEnRhYmxlLm1xMWpkZDF0aTdoMzIOaC5tdHRzcGEyemljZ2cyDmguZzZsanRhZ2ZodDRtMg1oLmNlbnRoOHh4N3AzMg5oLjMwdTA1NmoyaDZ2NTIOaC5pajlucnpmYTlmNnkyDmguMzA1NWwzZmNvMjBwMg5oLjl6bjljczgxcmVobTgAciExQTd4X2hGWDBCR3VsWG5OODBqLTdYMUdhUzh1dXRSeF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317E961-0768-4FD0-9B95-A261CE317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1842</Words>
  <Characters>10501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 Gasparian Amirkhanian</dc:creator>
  <cp:lastModifiedBy>Armen Varosyan</cp:lastModifiedBy>
  <cp:revision>2</cp:revision>
  <cp:lastPrinted>2025-01-16T12:11:00Z</cp:lastPrinted>
  <dcterms:created xsi:type="dcterms:W3CDTF">2025-12-07T14:38:00Z</dcterms:created>
  <dcterms:modified xsi:type="dcterms:W3CDTF">2025-12-07T14:38:00Z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0x010100B8D966AF212F604EB3C7FB7908669005</vt:lpwstr>
  </property>
  <property fmtid="{D5CDD505-2E9C-101B-9397-08002B2CF9AE}" pid="3" name="MediaServiceImageTags">
    <vt:lpwstr>MediaServiceImageTags</vt:lpwstr>
  </property>
  <property fmtid="{D5CDD505-2E9C-101B-9397-08002B2CF9AE}" pid="4" name="MSIP_Label_ea60d57e-af5b-4752-ac57-3e4f28ca11dc_Enabled">
    <vt:lpwstr>true</vt:lpwstr>
  </property>
  <property fmtid="{D5CDD505-2E9C-101B-9397-08002B2CF9AE}" pid="5" name="MSIP_Label_ea60d57e-af5b-4752-ac57-3e4f28ca11dc_SetDate">
    <vt:lpwstr>2024-10-29T02:28:09Z</vt:lpwstr>
  </property>
  <property fmtid="{D5CDD505-2E9C-101B-9397-08002B2CF9AE}" pid="6" name="MSIP_Label_ea60d57e-af5b-4752-ac57-3e4f28ca11dc_Method">
    <vt:lpwstr>Standard</vt:lpwstr>
  </property>
  <property fmtid="{D5CDD505-2E9C-101B-9397-08002B2CF9AE}" pid="7" name="MSIP_Label_ea60d57e-af5b-4752-ac57-3e4f28ca11dc_Name">
    <vt:lpwstr>ea60d57e-af5b-4752-ac57-3e4f28ca11dc</vt:lpwstr>
  </property>
  <property fmtid="{D5CDD505-2E9C-101B-9397-08002B2CF9AE}" pid="8" name="MSIP_Label_ea60d57e-af5b-4752-ac57-3e4f28ca11dc_SiteId">
    <vt:lpwstr>36da45f1-dd2c-4d1f-af13-5abe46b99921</vt:lpwstr>
  </property>
  <property fmtid="{D5CDD505-2E9C-101B-9397-08002B2CF9AE}" pid="9" name="MSIP_Label_ea60d57e-af5b-4752-ac57-3e4f28ca11dc_ActionId">
    <vt:lpwstr>2ec5676c-89c3-41e7-9984-531106ab93f0</vt:lpwstr>
  </property>
  <property fmtid="{D5CDD505-2E9C-101B-9397-08002B2CF9AE}" pid="10" name="MSIP_Label_ea60d57e-af5b-4752-ac57-3e4f28ca11dc_ContentBits">
    <vt:lpwstr>0</vt:lpwstr>
  </property>
</Properties>
</file>