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8872" w14:textId="77777777" w:rsidR="00513132" w:rsidRDefault="00513132" w:rsidP="00313B18">
      <w:pPr>
        <w:spacing w:after="0" w:line="240" w:lineRule="auto"/>
        <w:jc w:val="center"/>
        <w:rPr>
          <w:rFonts w:ascii="Sylfaen" w:eastAsia="Tahoma" w:hAnsi="Sylfaen" w:cs="Arial"/>
          <w:b/>
          <w:lang w:val="hy-AM"/>
        </w:rPr>
      </w:pPr>
    </w:p>
    <w:p w14:paraId="11040DF9" w14:textId="07843297" w:rsidR="00313B18" w:rsidRPr="00054C84" w:rsidRDefault="00313B18" w:rsidP="00313B18">
      <w:pPr>
        <w:spacing w:after="0" w:line="240" w:lineRule="auto"/>
        <w:jc w:val="center"/>
        <w:rPr>
          <w:rFonts w:ascii="Sylfaen" w:eastAsia="Times New Roman" w:hAnsi="Sylfaen" w:cs="Arial"/>
          <w:b/>
          <w:sz w:val="24"/>
          <w:szCs w:val="24"/>
          <w:lang w:val="hy-AM"/>
        </w:rPr>
      </w:pPr>
      <w:r w:rsidRPr="00054C84">
        <w:rPr>
          <w:rFonts w:ascii="Sylfaen" w:eastAsia="Tahoma" w:hAnsi="Sylfaen" w:cs="Arial"/>
          <w:b/>
          <w:sz w:val="24"/>
          <w:szCs w:val="24"/>
          <w:lang w:val="hy-AM"/>
        </w:rPr>
        <w:t>«ԳՈՐԾՈՒՆ ՔԱՂԱՔԱՑԻԱԿԱՆ ՀԱՍԱՐԱԿՈՒԹՅՈՒՆ» ԾՐԱԳԻՐ</w:t>
      </w:r>
    </w:p>
    <w:p w14:paraId="6398B31E" w14:textId="47B6E2CC" w:rsidR="00313B18" w:rsidRPr="00054C84" w:rsidRDefault="00313B18" w:rsidP="00313B18">
      <w:pPr>
        <w:spacing w:after="0" w:line="240" w:lineRule="auto"/>
        <w:jc w:val="center"/>
        <w:rPr>
          <w:rFonts w:ascii="Sylfaen" w:eastAsia="Times New Roman" w:hAnsi="Sylfaen" w:cs="Arial"/>
          <w:b/>
          <w:i/>
          <w:sz w:val="24"/>
          <w:szCs w:val="24"/>
          <w:lang w:val="hy-AM"/>
        </w:rPr>
      </w:pPr>
    </w:p>
    <w:p w14:paraId="1787F341" w14:textId="544C61AA" w:rsidR="00947B9C" w:rsidRPr="00054C84" w:rsidRDefault="00331ECD" w:rsidP="00CA6A0C">
      <w:pPr>
        <w:spacing w:after="0" w:line="240" w:lineRule="auto"/>
        <w:jc w:val="center"/>
        <w:rPr>
          <w:rFonts w:ascii="Sylfaen" w:eastAsia="Tahoma" w:hAnsi="Sylfaen" w:cs="Arial"/>
          <w:b/>
          <w:sz w:val="24"/>
          <w:szCs w:val="24"/>
          <w:lang w:val="hy-AM"/>
        </w:rPr>
      </w:pPr>
      <w:r w:rsidRPr="00054C84">
        <w:rPr>
          <w:rFonts w:ascii="Sylfaen" w:eastAsia="Tahoma" w:hAnsi="Sylfaen" w:cs="Arial"/>
          <w:b/>
          <w:sz w:val="24"/>
          <w:szCs w:val="24"/>
          <w:lang w:val="hy-AM"/>
        </w:rPr>
        <w:t>Ֆոնդահ</w:t>
      </w:r>
      <w:r w:rsidR="00700AE0">
        <w:rPr>
          <w:rFonts w:ascii="Sylfaen" w:eastAsia="Tahoma" w:hAnsi="Sylfaen" w:cs="Arial"/>
          <w:b/>
          <w:sz w:val="24"/>
          <w:szCs w:val="24"/>
          <w:lang w:val="hy-AM"/>
        </w:rPr>
        <w:t>ա</w:t>
      </w:r>
      <w:r w:rsidRPr="00054C84">
        <w:rPr>
          <w:rFonts w:ascii="Sylfaen" w:eastAsia="Tahoma" w:hAnsi="Sylfaen" w:cs="Arial"/>
          <w:b/>
          <w:sz w:val="24"/>
          <w:szCs w:val="24"/>
          <w:lang w:val="hy-AM"/>
        </w:rPr>
        <w:t>յթայթման</w:t>
      </w:r>
      <w:r w:rsidR="001028A8" w:rsidRPr="00054C84">
        <w:rPr>
          <w:rFonts w:ascii="Sylfaen" w:eastAsia="Tahoma" w:hAnsi="Sylfaen" w:cs="Arial"/>
          <w:b/>
          <w:sz w:val="24"/>
          <w:szCs w:val="24"/>
          <w:lang w:val="hy-AM"/>
        </w:rPr>
        <w:t xml:space="preserve"> </w:t>
      </w:r>
      <w:r w:rsidR="00313B18" w:rsidRPr="00054C84">
        <w:rPr>
          <w:rFonts w:ascii="Sylfaen" w:eastAsia="Tahoma" w:hAnsi="Sylfaen" w:cs="Arial"/>
          <w:b/>
          <w:sz w:val="24"/>
          <w:szCs w:val="24"/>
          <w:lang w:val="hy-AM"/>
        </w:rPr>
        <w:t xml:space="preserve">փորձագետ  </w:t>
      </w:r>
    </w:p>
    <w:p w14:paraId="5AB37B94" w14:textId="77777777" w:rsidR="00CA6A0C" w:rsidRPr="00054C84" w:rsidRDefault="00CA6A0C" w:rsidP="00CA6A0C">
      <w:pPr>
        <w:spacing w:after="0" w:line="240" w:lineRule="auto"/>
        <w:jc w:val="center"/>
        <w:rPr>
          <w:rFonts w:ascii="Sylfaen" w:eastAsia="Times New Roman" w:hAnsi="Sylfaen" w:cs="Arial"/>
          <w:b/>
          <w:i/>
          <w:sz w:val="24"/>
          <w:szCs w:val="24"/>
          <w:lang w:val="hy-AM"/>
        </w:rPr>
      </w:pPr>
    </w:p>
    <w:p w14:paraId="1FF972DE" w14:textId="0E45DEBF" w:rsidR="005429C8" w:rsidRPr="00700AE0" w:rsidRDefault="00CA6A0C" w:rsidP="005429C8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  <w:r w:rsidRPr="00700AE0">
        <w:rPr>
          <w:rFonts w:ascii="Sylfaen" w:eastAsia="Tahoma" w:hAnsi="Sylfaen" w:cs="Arial"/>
          <w:lang w:val="hy-AM"/>
        </w:rPr>
        <w:t xml:space="preserve">Ամերիկյան Քաունթերփարթ </w:t>
      </w:r>
      <w:r w:rsidRPr="00700AE0">
        <w:rPr>
          <w:rFonts w:ascii="Sylfaen" w:eastAsia="Times New Roman" w:hAnsi="Sylfaen" w:cs="Arial"/>
          <w:lang w:val="hy-AM"/>
        </w:rPr>
        <w:t>ինթերնեշնլ կազմակերպությունը հայաստանյան «Ուրբան» կայուն զարգացման հիմնադրամի հետ համատեղ 2022-2027թթ. իրականաց</w:t>
      </w:r>
      <w:r w:rsidR="00704A9A" w:rsidRPr="00700AE0">
        <w:rPr>
          <w:rFonts w:ascii="Sylfaen" w:eastAsia="Times New Roman" w:hAnsi="Sylfaen" w:cs="Arial"/>
          <w:lang w:val="hy-AM"/>
        </w:rPr>
        <w:t>ն</w:t>
      </w:r>
      <w:r w:rsidR="002811AC" w:rsidRPr="00700AE0">
        <w:rPr>
          <w:rFonts w:ascii="Sylfaen" w:eastAsia="Times New Roman" w:hAnsi="Sylfaen" w:cs="Arial"/>
          <w:lang w:val="hy-AM"/>
        </w:rPr>
        <w:t>ում</w:t>
      </w:r>
      <w:r w:rsidRPr="00700AE0">
        <w:rPr>
          <w:rFonts w:ascii="Sylfaen" w:eastAsia="Times New Roman" w:hAnsi="Sylfaen" w:cs="Arial"/>
          <w:lang w:val="hy-AM"/>
        </w:rPr>
        <w:t xml:space="preserve"> է</w:t>
      </w:r>
      <w:r w:rsidR="002C062B" w:rsidRPr="00700AE0">
        <w:rPr>
          <w:rFonts w:ascii="Sylfaen" w:eastAsia="Times New Roman" w:hAnsi="Sylfaen" w:cs="Arial"/>
          <w:lang w:val="hy-AM"/>
        </w:rPr>
        <w:t xml:space="preserve"> «Գործուն քաղաքացիական հասարակություն»  հնգամյա ծրագիրը՝</w:t>
      </w:r>
      <w:r w:rsidRPr="00700AE0">
        <w:rPr>
          <w:rFonts w:ascii="Sylfaen" w:eastAsia="Times New Roman" w:hAnsi="Sylfaen" w:cs="Arial"/>
          <w:lang w:val="hy-AM"/>
        </w:rPr>
        <w:t xml:space="preserve"> ԱՄՆ </w:t>
      </w:r>
      <w:r w:rsidR="0027729F" w:rsidRPr="00700AE0">
        <w:rPr>
          <w:rFonts w:ascii="Sylfaen" w:eastAsia="Times New Roman" w:hAnsi="Sylfaen" w:cs="Arial"/>
          <w:lang w:val="hy-AM"/>
        </w:rPr>
        <w:t xml:space="preserve">ՄԶԳ </w:t>
      </w:r>
      <w:r w:rsidRPr="00700AE0">
        <w:rPr>
          <w:rFonts w:ascii="Sylfaen" w:eastAsia="Times New Roman" w:hAnsi="Sylfaen" w:cs="Arial"/>
          <w:lang w:val="hy-AM"/>
        </w:rPr>
        <w:t xml:space="preserve"> ֆինանսավոր</w:t>
      </w:r>
      <w:r w:rsidR="002C062B" w:rsidRPr="00700AE0">
        <w:rPr>
          <w:rFonts w:ascii="Sylfaen" w:eastAsia="Times New Roman" w:hAnsi="Sylfaen" w:cs="Arial"/>
          <w:lang w:val="hy-AM"/>
        </w:rPr>
        <w:t>մամբ։</w:t>
      </w:r>
      <w:r w:rsidRPr="00700AE0">
        <w:rPr>
          <w:rFonts w:ascii="Sylfaen" w:eastAsia="Times New Roman" w:hAnsi="Sylfaen" w:cs="Arial"/>
          <w:lang w:val="hy-AM"/>
        </w:rPr>
        <w:t xml:space="preserve"> ։ Ծրագրի նպատակն է</w:t>
      </w:r>
      <w:r w:rsidR="00513132" w:rsidRPr="00700AE0">
        <w:rPr>
          <w:rFonts w:ascii="Sylfaen" w:eastAsia="Times New Roman" w:hAnsi="Sylfaen" w:cs="Arial"/>
          <w:lang w:val="hy-AM"/>
        </w:rPr>
        <w:t xml:space="preserve"> </w:t>
      </w:r>
      <w:r w:rsidRPr="00700AE0">
        <w:rPr>
          <w:rFonts w:ascii="Sylfaen" w:eastAsia="Times New Roman" w:hAnsi="Sylfaen" w:cs="Arial"/>
          <w:lang w:val="hy-AM"/>
        </w:rPr>
        <w:t xml:space="preserve">խթանել Հայաստանում քաղաքացիական հասարակության </w:t>
      </w:r>
      <w:r w:rsidR="002C062B" w:rsidRPr="00700AE0">
        <w:rPr>
          <w:rFonts w:ascii="Sylfaen" w:eastAsia="Times New Roman" w:hAnsi="Sylfaen" w:cs="Arial"/>
          <w:lang w:val="hy-AM"/>
        </w:rPr>
        <w:t xml:space="preserve">կազմակերպությունների </w:t>
      </w:r>
      <w:r w:rsidRPr="00700AE0">
        <w:rPr>
          <w:rFonts w:ascii="Sylfaen" w:eastAsia="Times New Roman" w:hAnsi="Sylfaen" w:cs="Arial"/>
          <w:lang w:val="hy-AM"/>
        </w:rPr>
        <w:t>ֆինանսական կայունությունը, կազմակերպական կարողությունները և մասնակցությունը քաղաքականությ</w:t>
      </w:r>
      <w:r w:rsidR="00773C13" w:rsidRPr="00700AE0">
        <w:rPr>
          <w:rFonts w:ascii="Sylfaen" w:eastAsia="Times New Roman" w:hAnsi="Sylfaen" w:cs="Arial"/>
          <w:lang w:val="hy-AM"/>
        </w:rPr>
        <w:t>ան</w:t>
      </w:r>
      <w:r w:rsidR="001E605C" w:rsidRPr="00700AE0">
        <w:rPr>
          <w:rFonts w:ascii="Sylfaen" w:eastAsia="Times New Roman" w:hAnsi="Sylfaen" w:cs="Arial"/>
          <w:lang w:val="hy-AM"/>
        </w:rPr>
        <w:t xml:space="preserve"> </w:t>
      </w:r>
      <w:r w:rsidRPr="00700AE0">
        <w:rPr>
          <w:rFonts w:ascii="Sylfaen" w:eastAsia="Times New Roman" w:hAnsi="Sylfaen" w:cs="Arial"/>
          <w:lang w:val="hy-AM"/>
        </w:rPr>
        <w:t xml:space="preserve"> մշակման</w:t>
      </w:r>
      <w:r w:rsidR="002A5D82" w:rsidRPr="00700AE0">
        <w:rPr>
          <w:rFonts w:ascii="Sylfaen" w:eastAsia="Times New Roman" w:hAnsi="Sylfaen" w:cs="Arial"/>
          <w:lang w:val="hy-AM"/>
        </w:rPr>
        <w:t xml:space="preserve"> գոր</w:t>
      </w:r>
      <w:r w:rsidR="00230C9E" w:rsidRPr="00700AE0">
        <w:rPr>
          <w:rFonts w:ascii="Sylfaen" w:eastAsia="Times New Roman" w:hAnsi="Sylfaen" w:cs="Arial"/>
          <w:lang w:val="hy-AM"/>
        </w:rPr>
        <w:t>ծ</w:t>
      </w:r>
      <w:r w:rsidR="002A5D82" w:rsidRPr="00700AE0">
        <w:rPr>
          <w:rFonts w:ascii="Sylfaen" w:eastAsia="Times New Roman" w:hAnsi="Sylfaen" w:cs="Arial"/>
          <w:lang w:val="hy-AM"/>
        </w:rPr>
        <w:t>ընթացներին</w:t>
      </w:r>
      <w:r w:rsidRPr="00700AE0">
        <w:rPr>
          <w:rFonts w:ascii="Sylfaen" w:eastAsia="Times New Roman" w:hAnsi="Sylfaen" w:cs="Arial"/>
          <w:lang w:val="hy-AM"/>
        </w:rPr>
        <w:t>։</w:t>
      </w:r>
      <w:r w:rsidR="005429C8" w:rsidRPr="00700AE0">
        <w:rPr>
          <w:rFonts w:ascii="Sylfaen" w:eastAsia="Times New Roman" w:hAnsi="Sylfaen" w:cs="Arial"/>
          <w:lang w:val="hy-AM"/>
        </w:rPr>
        <w:t xml:space="preserve"> </w:t>
      </w:r>
    </w:p>
    <w:p w14:paraId="24F85BD6" w14:textId="77777777" w:rsidR="005429C8" w:rsidRPr="00700AE0" w:rsidRDefault="005429C8" w:rsidP="005429C8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</w:p>
    <w:p w14:paraId="2D41A948" w14:textId="7D93667D" w:rsidR="00704A9A" w:rsidRPr="00700AE0" w:rsidRDefault="00953F9F" w:rsidP="005429C8">
      <w:pPr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  <w:r w:rsidRPr="00700AE0">
        <w:rPr>
          <w:rFonts w:ascii="Sylfaen" w:eastAsia="Times New Roman" w:hAnsi="Sylfaen" w:cs="Arial"/>
          <w:lang w:val="hy-AM"/>
        </w:rPr>
        <w:t>Ուրբան կայուն զարգացման հիմնադրամը</w:t>
      </w:r>
      <w:r w:rsidR="00947B9C" w:rsidRPr="00700AE0">
        <w:rPr>
          <w:rFonts w:ascii="Sylfaen" w:eastAsia="Times New Roman" w:hAnsi="Sylfaen" w:cs="Arial"/>
          <w:lang w:val="hy-AM"/>
        </w:rPr>
        <w:t xml:space="preserve"> </w:t>
      </w:r>
      <w:r w:rsidR="00226398" w:rsidRPr="00700AE0">
        <w:rPr>
          <w:rFonts w:ascii="Sylfaen" w:eastAsia="Times New Roman" w:hAnsi="Sylfaen" w:cs="Arial"/>
          <w:lang w:val="hy-AM"/>
        </w:rPr>
        <w:t xml:space="preserve">հայտարարում </w:t>
      </w:r>
      <w:r w:rsidR="00B20EB2" w:rsidRPr="00700AE0">
        <w:rPr>
          <w:rFonts w:ascii="Sylfaen" w:eastAsia="Times New Roman" w:hAnsi="Sylfaen" w:cs="Arial"/>
          <w:lang w:val="hy-AM"/>
        </w:rPr>
        <w:t xml:space="preserve">է </w:t>
      </w:r>
      <w:r w:rsidR="00226398" w:rsidRPr="00700AE0">
        <w:rPr>
          <w:rFonts w:ascii="Sylfaen" w:eastAsia="Times New Roman" w:hAnsi="Sylfaen" w:cs="Arial"/>
          <w:lang w:val="hy-AM"/>
        </w:rPr>
        <w:t xml:space="preserve">մրցույթ </w:t>
      </w:r>
      <w:r w:rsidR="00B20EB2" w:rsidRPr="00700AE0">
        <w:rPr>
          <w:rFonts w:ascii="Sylfaen" w:eastAsia="Times New Roman" w:hAnsi="Sylfaen" w:cs="Arial"/>
          <w:lang w:val="hy-AM"/>
        </w:rPr>
        <w:t xml:space="preserve">համապատասխան որակավորում </w:t>
      </w:r>
      <w:r w:rsidR="00226398" w:rsidRPr="00700AE0">
        <w:rPr>
          <w:rFonts w:ascii="Sylfaen" w:eastAsia="Times New Roman" w:hAnsi="Sylfaen" w:cs="Arial"/>
          <w:lang w:val="hy-AM"/>
        </w:rPr>
        <w:t xml:space="preserve">ունեցող </w:t>
      </w:r>
      <w:r w:rsidR="00770FDC" w:rsidRPr="00700AE0">
        <w:rPr>
          <w:rFonts w:ascii="Sylfaen" w:eastAsia="Times New Roman" w:hAnsi="Sylfaen" w:cs="Arial"/>
          <w:lang w:val="hy-AM"/>
        </w:rPr>
        <w:t>փորձագետի ընտրության համար</w:t>
      </w:r>
      <w:r w:rsidR="00771426" w:rsidRPr="00700AE0">
        <w:rPr>
          <w:rFonts w:ascii="Sylfaen" w:eastAsia="Times New Roman" w:hAnsi="Sylfaen" w:cs="Arial"/>
          <w:lang w:val="hy-AM"/>
        </w:rPr>
        <w:t>՝</w:t>
      </w:r>
      <w:r w:rsidR="00947B9C" w:rsidRPr="00700AE0">
        <w:rPr>
          <w:rFonts w:ascii="Sylfaen" w:eastAsia="Times New Roman" w:hAnsi="Sylfaen" w:cs="Arial"/>
          <w:lang w:val="hy-AM"/>
        </w:rPr>
        <w:t xml:space="preserve"> </w:t>
      </w:r>
      <w:r w:rsidR="00054C84" w:rsidRPr="00700AE0">
        <w:rPr>
          <w:rFonts w:ascii="Sylfaen" w:eastAsia="Times New Roman" w:hAnsi="Sylfaen" w:cs="Arial"/>
          <w:lang w:val="hy-AM"/>
        </w:rPr>
        <w:t xml:space="preserve">ֆոնդահայթայթման փորձագիտական </w:t>
      </w:r>
      <w:r w:rsidR="001A548E" w:rsidRPr="00700AE0">
        <w:rPr>
          <w:rFonts w:ascii="Sylfaen" w:eastAsia="Times New Roman" w:hAnsi="Sylfaen" w:cs="Arial"/>
          <w:lang w:val="hy-AM"/>
        </w:rPr>
        <w:t>ծ</w:t>
      </w:r>
      <w:r w:rsidR="00947B9C" w:rsidRPr="00700AE0">
        <w:rPr>
          <w:rFonts w:ascii="Sylfaen" w:eastAsia="Times New Roman" w:hAnsi="Sylfaen" w:cs="Arial"/>
          <w:lang w:val="hy-AM"/>
        </w:rPr>
        <w:t>առայություններ</w:t>
      </w:r>
      <w:r w:rsidR="00054C84" w:rsidRPr="00700AE0">
        <w:rPr>
          <w:rFonts w:ascii="Sylfaen" w:eastAsia="Times New Roman" w:hAnsi="Sylfaen" w:cs="Arial"/>
          <w:lang w:val="hy-AM"/>
        </w:rPr>
        <w:t xml:space="preserve"> և դասընթացներ </w:t>
      </w:r>
      <w:r w:rsidR="00947B9C" w:rsidRPr="00700AE0">
        <w:rPr>
          <w:rFonts w:ascii="Sylfaen" w:eastAsia="Times New Roman" w:hAnsi="Sylfaen" w:cs="Arial"/>
          <w:lang w:val="hy-AM"/>
        </w:rPr>
        <w:t xml:space="preserve">մատուցելու </w:t>
      </w:r>
      <w:r w:rsidR="00770FDC" w:rsidRPr="00700AE0">
        <w:rPr>
          <w:rFonts w:ascii="Sylfaen" w:eastAsia="Times New Roman" w:hAnsi="Sylfaen" w:cs="Arial"/>
          <w:lang w:val="hy-AM"/>
        </w:rPr>
        <w:t xml:space="preserve"> նպատակով</w:t>
      </w:r>
      <w:r w:rsidR="00704A9A" w:rsidRPr="00700AE0">
        <w:rPr>
          <w:rFonts w:ascii="Sylfaen" w:eastAsia="Times New Roman" w:hAnsi="Sylfaen" w:cs="Arial"/>
          <w:lang w:val="hy-AM"/>
        </w:rPr>
        <w:t xml:space="preserve">։ </w:t>
      </w:r>
    </w:p>
    <w:p w14:paraId="39047CC5" w14:textId="2E8268B7" w:rsidR="00947B9C" w:rsidRPr="00700AE0" w:rsidRDefault="00704A9A" w:rsidP="00704A9A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lang w:val="hy-AM"/>
        </w:rPr>
      </w:pP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Աշխատանքի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համառոտ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նկարագր</w:t>
      </w:r>
      <w:r w:rsidR="00703FD4" w:rsidRPr="00700AE0">
        <w:rPr>
          <w:rFonts w:ascii="Sylfaen" w:eastAsia="Times New Roman" w:hAnsi="Sylfaen" w:cs="Arial"/>
          <w:b/>
          <w:bCs/>
          <w:color w:val="333333"/>
          <w:lang w:val="hy-AM"/>
        </w:rPr>
        <w:t>ություն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ը և պ</w:t>
      </w:r>
      <w:r w:rsidR="00947B9C" w:rsidRPr="00700AE0">
        <w:rPr>
          <w:rFonts w:ascii="Sylfaen" w:eastAsia="Times New Roman" w:hAnsi="Sylfaen" w:cs="Arial"/>
          <w:b/>
          <w:bCs/>
          <w:color w:val="333333"/>
          <w:lang w:val="hy-AM"/>
        </w:rPr>
        <w:t>ահանջվող մասնագիտական որակավորումները</w:t>
      </w:r>
      <w:r w:rsidR="00947B9C" w:rsidRPr="00700AE0">
        <w:rPr>
          <w:rFonts w:ascii="Times New Roman" w:eastAsia="Times New Roman" w:hAnsi="Times New Roman" w:cs="Times New Roman"/>
          <w:b/>
          <w:bCs/>
          <w:color w:val="333333"/>
          <w:lang w:val="hy-AM"/>
        </w:rPr>
        <w:t>․</w:t>
      </w:r>
    </w:p>
    <w:p w14:paraId="4FC2767C" w14:textId="1146E4A0" w:rsidR="002A562A" w:rsidRPr="00700AE0" w:rsidRDefault="00307403" w:rsidP="002A562A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Noto Serif"/>
          <w:color w:val="333333"/>
          <w:lang w:val="hy-AM"/>
        </w:rPr>
      </w:pPr>
      <w:r w:rsidRPr="00700AE0">
        <w:rPr>
          <w:rFonts w:ascii="Sylfaen" w:eastAsia="Times New Roman" w:hAnsi="Sylfaen" w:cs="Noto Serif"/>
          <w:color w:val="333333"/>
          <w:lang w:val="hy-AM"/>
        </w:rPr>
        <w:t>Ֆոնդահայթայթման դասընթացների իրականաց</w:t>
      </w:r>
      <w:r w:rsidR="00893800">
        <w:rPr>
          <w:rFonts w:ascii="Sylfaen" w:eastAsia="Times New Roman" w:hAnsi="Sylfaen" w:cs="Noto Serif"/>
          <w:color w:val="333333"/>
          <w:lang w:val="hy-AM"/>
        </w:rPr>
        <w:t xml:space="preserve">ման փորձ 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քաղաքացիական հասարակության կառույցների համար</w:t>
      </w:r>
      <w:r w:rsidR="00700AE0" w:rsidRPr="00700AE0">
        <w:rPr>
          <w:rFonts w:ascii="Sylfaen" w:eastAsia="Times New Roman" w:hAnsi="Sylfaen" w:cs="Noto Serif"/>
          <w:color w:val="333333"/>
          <w:lang w:val="hy-AM"/>
        </w:rPr>
        <w:t>;</w:t>
      </w:r>
    </w:p>
    <w:p w14:paraId="13EE60F5" w14:textId="1B779D75" w:rsidR="002A562A" w:rsidRPr="00700AE0" w:rsidRDefault="00893800" w:rsidP="002A562A">
      <w:pPr>
        <w:pStyle w:val="ListParagraph"/>
        <w:numPr>
          <w:ilvl w:val="1"/>
          <w:numId w:val="9"/>
        </w:numPr>
        <w:spacing w:after="0" w:line="240" w:lineRule="auto"/>
        <w:ind w:right="600"/>
        <w:textAlignment w:val="baseline"/>
        <w:rPr>
          <w:rFonts w:ascii="Sylfaen" w:eastAsia="Times New Roman" w:hAnsi="Sylfaen" w:cs="Noto Serif"/>
          <w:color w:val="333333"/>
          <w:lang w:val="hy-AM"/>
        </w:rPr>
      </w:pPr>
      <w:r>
        <w:rPr>
          <w:rFonts w:ascii="Sylfaen" w:eastAsia="Times New Roman" w:hAnsi="Sylfaen" w:cs="Noto Serif"/>
          <w:color w:val="333333"/>
          <w:lang w:val="hy-AM"/>
        </w:rPr>
        <w:t>Դ</w:t>
      </w:r>
      <w:r w:rsidRPr="00700AE0">
        <w:rPr>
          <w:rFonts w:ascii="Sylfaen" w:eastAsia="Times New Roman" w:hAnsi="Sylfaen" w:cs="Noto Serif"/>
          <w:color w:val="333333"/>
          <w:lang w:val="hy-AM"/>
        </w:rPr>
        <w:t>ասընթացի պլան</w:t>
      </w:r>
      <w:r>
        <w:rPr>
          <w:rFonts w:ascii="Sylfaen" w:eastAsia="Times New Roman" w:hAnsi="Sylfaen" w:cs="Noto Serif"/>
          <w:color w:val="333333"/>
          <w:lang w:val="hy-AM"/>
        </w:rPr>
        <w:t>ի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</w:t>
      </w:r>
      <w:r>
        <w:rPr>
          <w:rFonts w:ascii="Sylfaen" w:eastAsia="Times New Roman" w:hAnsi="Sylfaen" w:cs="Noto Serif"/>
          <w:color w:val="333333"/>
          <w:lang w:val="hy-AM"/>
        </w:rPr>
        <w:t>մ</w:t>
      </w:r>
      <w:r w:rsidR="006847A7" w:rsidRPr="00700AE0">
        <w:rPr>
          <w:rFonts w:ascii="Sylfaen" w:eastAsia="Times New Roman" w:hAnsi="Sylfaen" w:cs="Noto Serif"/>
          <w:color w:val="333333"/>
          <w:lang w:val="hy-AM"/>
        </w:rPr>
        <w:t>շակ</w:t>
      </w:r>
      <w:r>
        <w:rPr>
          <w:rFonts w:ascii="Sylfaen" w:eastAsia="Times New Roman" w:hAnsi="Sylfaen" w:cs="Noto Serif"/>
          <w:color w:val="333333"/>
          <w:lang w:val="hy-AM"/>
        </w:rPr>
        <w:t xml:space="preserve">ում </w:t>
      </w:r>
      <w:r w:rsidR="006847A7" w:rsidRPr="00700AE0">
        <w:rPr>
          <w:rFonts w:ascii="Sylfaen" w:eastAsia="Times New Roman" w:hAnsi="Sylfaen" w:cs="Noto Serif"/>
          <w:color w:val="333333"/>
          <w:lang w:val="hy-AM"/>
        </w:rPr>
        <w:t xml:space="preserve"> և ներկայաց</w:t>
      </w:r>
      <w:r>
        <w:rPr>
          <w:rFonts w:ascii="Sylfaen" w:eastAsia="Times New Roman" w:hAnsi="Sylfaen" w:cs="Noto Serif"/>
          <w:color w:val="333333"/>
          <w:lang w:val="hy-AM"/>
        </w:rPr>
        <w:t>ում</w:t>
      </w:r>
      <w:r w:rsidR="006847A7" w:rsidRPr="00700AE0">
        <w:rPr>
          <w:rFonts w:ascii="Sylfaen" w:eastAsia="Times New Roman" w:hAnsi="Sylfaen" w:cs="Noto Serif"/>
          <w:color w:val="333333"/>
          <w:lang w:val="hy-AM"/>
        </w:rPr>
        <w:t xml:space="preserve"> ` պատվիրատուի պահանջներին</w:t>
      </w:r>
      <w:r w:rsidR="002A562A" w:rsidRPr="00700AE0">
        <w:rPr>
          <w:rFonts w:ascii="Sylfaen" w:eastAsia="Times New Roman" w:hAnsi="Sylfaen" w:cs="Noto Serif"/>
          <w:color w:val="333333"/>
          <w:lang w:val="hy-AM"/>
        </w:rPr>
        <w:t xml:space="preserve"> </w:t>
      </w:r>
      <w:r w:rsidR="006847A7" w:rsidRPr="00700AE0">
        <w:rPr>
          <w:rFonts w:ascii="Sylfaen" w:eastAsia="Times New Roman" w:hAnsi="Sylfaen" w:cs="Noto Serif"/>
          <w:color w:val="333333"/>
          <w:lang w:val="hy-AM"/>
        </w:rPr>
        <w:t>համապատասխան</w:t>
      </w:r>
      <w:r w:rsidR="00700AE0" w:rsidRPr="00700AE0">
        <w:rPr>
          <w:rFonts w:ascii="Sylfaen" w:eastAsia="Times New Roman" w:hAnsi="Sylfaen" w:cs="Noto Serif"/>
          <w:color w:val="333333"/>
          <w:lang w:val="hy-AM"/>
        </w:rPr>
        <w:t>;</w:t>
      </w:r>
    </w:p>
    <w:p w14:paraId="51478425" w14:textId="56E0414F" w:rsidR="00893800" w:rsidRPr="00700AE0" w:rsidRDefault="00893800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textAlignment w:val="baseline"/>
        <w:rPr>
          <w:rFonts w:ascii="Sylfaen" w:eastAsia="Times New Roman" w:hAnsi="Sylfaen" w:cs="Noto Serif"/>
          <w:color w:val="333333"/>
          <w:lang w:val="hy-AM"/>
        </w:rPr>
      </w:pPr>
      <w:r>
        <w:rPr>
          <w:rFonts w:ascii="Sylfaen" w:eastAsia="Times New Roman" w:hAnsi="Sylfaen" w:cs="Noto Serif"/>
          <w:color w:val="333333"/>
          <w:lang w:val="hy-AM"/>
        </w:rPr>
        <w:t>Դ</w:t>
      </w:r>
      <w:r w:rsidRPr="00700AE0">
        <w:rPr>
          <w:rFonts w:ascii="Sylfaen" w:eastAsia="Times New Roman" w:hAnsi="Sylfaen" w:cs="Noto Serif"/>
          <w:color w:val="333333"/>
          <w:lang w:val="hy-AM"/>
        </w:rPr>
        <w:t>ասընթացի նախնական  և հետդասընթացային գիտելիքի ստուգման հարցաշար</w:t>
      </w:r>
      <w:r>
        <w:rPr>
          <w:rFonts w:ascii="Sylfaen" w:eastAsia="Times New Roman" w:hAnsi="Sylfaen" w:cs="Noto Serif"/>
          <w:color w:val="333333"/>
          <w:lang w:val="hy-AM"/>
        </w:rPr>
        <w:t>ի մշակում</w:t>
      </w:r>
      <w:r w:rsidRPr="00700AE0">
        <w:rPr>
          <w:rFonts w:ascii="Sylfaen" w:eastAsia="Times New Roman" w:hAnsi="Sylfaen" w:cs="Noto Serif"/>
          <w:color w:val="333333"/>
          <w:lang w:val="hy-AM"/>
        </w:rPr>
        <w:t>; </w:t>
      </w:r>
    </w:p>
    <w:p w14:paraId="2FFE6BF1" w14:textId="77777777" w:rsidR="00893800" w:rsidRPr="00893800" w:rsidRDefault="00893800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>
        <w:rPr>
          <w:rFonts w:ascii="Sylfaen" w:eastAsia="Times New Roman" w:hAnsi="Sylfaen" w:cs="Noto Serif"/>
          <w:color w:val="333333"/>
          <w:lang w:val="hy-AM"/>
        </w:rPr>
        <w:t>Դ</w:t>
      </w:r>
      <w:r w:rsidRPr="00700AE0">
        <w:rPr>
          <w:rFonts w:ascii="Sylfaen" w:eastAsia="Times New Roman" w:hAnsi="Sylfaen" w:cs="Noto Serif"/>
          <w:color w:val="333333"/>
          <w:lang w:val="hy-AM"/>
        </w:rPr>
        <w:t>ասընթացի նյութեր</w:t>
      </w:r>
      <w:r>
        <w:rPr>
          <w:rFonts w:ascii="Sylfaen" w:eastAsia="Times New Roman" w:hAnsi="Sylfaen" w:cs="Noto Serif"/>
          <w:color w:val="333333"/>
          <w:lang w:val="hy-AM"/>
        </w:rPr>
        <w:t>ի մ</w:t>
      </w:r>
      <w:r w:rsidRPr="00700AE0">
        <w:rPr>
          <w:rFonts w:ascii="Sylfaen" w:eastAsia="Times New Roman" w:hAnsi="Sylfaen" w:cs="Noto Serif"/>
          <w:color w:val="333333"/>
          <w:lang w:val="hy-AM"/>
        </w:rPr>
        <w:t>շակ</w:t>
      </w:r>
      <w:r>
        <w:rPr>
          <w:rFonts w:ascii="Sylfaen" w:eastAsia="Times New Roman" w:hAnsi="Sylfaen" w:cs="Noto Serif"/>
          <w:color w:val="333333"/>
          <w:lang w:val="hy-AM"/>
        </w:rPr>
        <w:t xml:space="preserve">ում </w:t>
      </w:r>
      <w:r w:rsidRPr="00700AE0">
        <w:rPr>
          <w:rFonts w:ascii="Sylfaen" w:eastAsia="Times New Roman" w:hAnsi="Sylfaen" w:cs="Noto Serif"/>
          <w:color w:val="333333"/>
          <w:lang w:val="hy-AM"/>
        </w:rPr>
        <w:t>(PowerPoint, գործնական վարժությունների նյութեր, մասնակիցներին բաժանվող նյութեր, օրակարգ)</w:t>
      </w:r>
    </w:p>
    <w:p w14:paraId="2C75E804" w14:textId="49E9F8E6" w:rsidR="00893800" w:rsidRPr="00700AE0" w:rsidRDefault="00893800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700AE0">
        <w:rPr>
          <w:rFonts w:ascii="Sylfaen" w:eastAsia="Times New Roman" w:hAnsi="Sylfaen" w:cs="Noto Serif"/>
          <w:color w:val="333333"/>
          <w:lang w:val="hy-AM"/>
        </w:rPr>
        <w:t xml:space="preserve">Ֆոնդահայթայթման </w:t>
      </w:r>
      <w:r w:rsidRPr="00700AE0">
        <w:rPr>
          <w:rFonts w:ascii="Sylfaen" w:eastAsia="Times New Roman" w:hAnsi="Sylfaen" w:cs="Arial"/>
          <w:lang w:val="hy-AM"/>
        </w:rPr>
        <w:t xml:space="preserve">աշխարհում զարգացող նոր տեխնիկաների </w:t>
      </w:r>
      <w:r>
        <w:rPr>
          <w:rFonts w:ascii="Sylfaen" w:eastAsia="Times New Roman" w:hAnsi="Sylfaen" w:cs="Arial"/>
          <w:lang w:val="hy-AM"/>
        </w:rPr>
        <w:t xml:space="preserve">իմացություն </w:t>
      </w:r>
      <w:r w:rsidRPr="00700AE0">
        <w:rPr>
          <w:rFonts w:ascii="Sylfaen" w:eastAsia="Times New Roman" w:hAnsi="Sylfaen" w:cs="Arial"/>
          <w:lang w:val="hy-AM"/>
        </w:rPr>
        <w:t xml:space="preserve"> և կիրառում; </w:t>
      </w:r>
    </w:p>
    <w:p w14:paraId="4252B11A" w14:textId="2E1F1E97" w:rsidR="00893800" w:rsidRDefault="00893800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700AE0">
        <w:rPr>
          <w:rFonts w:ascii="Sylfaen" w:eastAsia="Times New Roman" w:hAnsi="Sylfaen" w:cs="Arial"/>
          <w:lang w:val="hy-AM"/>
        </w:rPr>
        <w:t>Ֆոնդ</w:t>
      </w:r>
      <w:r>
        <w:rPr>
          <w:rFonts w:ascii="Sylfaen" w:eastAsia="Times New Roman" w:hAnsi="Sylfaen" w:cs="Arial"/>
          <w:lang w:val="hy-AM"/>
        </w:rPr>
        <w:t>ա</w:t>
      </w:r>
      <w:r w:rsidRPr="00700AE0">
        <w:rPr>
          <w:rFonts w:ascii="Sylfaen" w:eastAsia="Times New Roman" w:hAnsi="Sylfaen" w:cs="Arial"/>
          <w:lang w:val="hy-AM"/>
        </w:rPr>
        <w:t xml:space="preserve">հայթայթման ռազմավարական ծրագրերի մշակման փորձառություն և կիրառում ՔՀԿ-ների ֆոնդահայթայթման </w:t>
      </w:r>
      <w:r w:rsidR="00097B84">
        <w:rPr>
          <w:rFonts w:ascii="Sylfaen" w:eastAsia="Times New Roman" w:hAnsi="Sylfaen" w:cs="Arial"/>
          <w:lang w:val="hy-AM"/>
        </w:rPr>
        <w:t xml:space="preserve">կարողությունները </w:t>
      </w:r>
      <w:r w:rsidRPr="00700AE0">
        <w:rPr>
          <w:rFonts w:ascii="Sylfaen" w:eastAsia="Times New Roman" w:hAnsi="Sylfaen" w:cs="Arial"/>
          <w:lang w:val="hy-AM"/>
        </w:rPr>
        <w:t>բարելավելու համար</w:t>
      </w:r>
      <w:r>
        <w:rPr>
          <w:rFonts w:ascii="Sylfaen" w:eastAsia="Times New Roman" w:hAnsi="Sylfaen" w:cs="Arial"/>
          <w:lang w:val="hy-AM"/>
        </w:rPr>
        <w:t>;</w:t>
      </w:r>
      <w:r w:rsidRPr="00700AE0">
        <w:rPr>
          <w:rFonts w:ascii="Sylfaen" w:eastAsia="Times New Roman" w:hAnsi="Sylfaen" w:cs="Arial"/>
          <w:lang w:val="hy-AM"/>
        </w:rPr>
        <w:t xml:space="preserve"> </w:t>
      </w:r>
    </w:p>
    <w:p w14:paraId="42A0B94D" w14:textId="488D377F" w:rsidR="00097B84" w:rsidRPr="00700AE0" w:rsidRDefault="00097B84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>
        <w:rPr>
          <w:rFonts w:ascii="Sylfaen" w:eastAsia="Times New Roman" w:hAnsi="Sylfaen" w:cs="Arial"/>
          <w:lang w:val="hy-AM"/>
        </w:rPr>
        <w:t>Անհատական խորհրդատվության/մենթորինգի փորձ;</w:t>
      </w:r>
    </w:p>
    <w:p w14:paraId="781109BD" w14:textId="3FAB56F6" w:rsidR="00893800" w:rsidRPr="00700AE0" w:rsidRDefault="00893800" w:rsidP="00893800">
      <w:pPr>
        <w:pStyle w:val="ListParagraph"/>
        <w:numPr>
          <w:ilvl w:val="1"/>
          <w:numId w:val="9"/>
        </w:numPr>
        <w:spacing w:after="0" w:line="240" w:lineRule="auto"/>
        <w:ind w:right="600"/>
        <w:jc w:val="both"/>
        <w:textAlignment w:val="baseline"/>
        <w:rPr>
          <w:rFonts w:ascii="Sylfaen" w:eastAsia="Times New Roman" w:hAnsi="Sylfaen" w:cs="Noto Serif"/>
          <w:color w:val="333333"/>
          <w:lang w:val="hy-AM"/>
        </w:rPr>
      </w:pPr>
      <w:r w:rsidRPr="00700AE0">
        <w:rPr>
          <w:rFonts w:ascii="Sylfaen" w:eastAsia="Times New Roman" w:hAnsi="Sylfaen" w:cs="Noto Serif"/>
          <w:color w:val="333333"/>
          <w:lang w:val="hy-AM"/>
        </w:rPr>
        <w:t>Ֆոնդ</w:t>
      </w:r>
      <w:r>
        <w:rPr>
          <w:rFonts w:ascii="Sylfaen" w:eastAsia="Times New Roman" w:hAnsi="Sylfaen" w:cs="Noto Serif"/>
          <w:color w:val="333333"/>
          <w:lang w:val="hy-AM"/>
        </w:rPr>
        <w:t>ա</w:t>
      </w:r>
      <w:r w:rsidRPr="00700AE0">
        <w:rPr>
          <w:rFonts w:ascii="Sylfaen" w:eastAsia="Times New Roman" w:hAnsi="Sylfaen" w:cs="Noto Serif"/>
          <w:color w:val="333333"/>
          <w:lang w:val="hy-AM"/>
        </w:rPr>
        <w:t>հայթայթման նկատմամբ ստեղծարար և բիզնես մտածողության մոտեցումներ</w:t>
      </w:r>
      <w:r>
        <w:rPr>
          <w:rFonts w:ascii="Sylfaen" w:eastAsia="Times New Roman" w:hAnsi="Sylfaen" w:cs="Noto Serif"/>
          <w:color w:val="333333"/>
          <w:lang w:val="hy-AM"/>
        </w:rPr>
        <w:t>ի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ներառ</w:t>
      </w:r>
      <w:r>
        <w:rPr>
          <w:rFonts w:ascii="Sylfaen" w:eastAsia="Times New Roman" w:hAnsi="Sylfaen" w:cs="Noto Serif"/>
          <w:color w:val="333333"/>
          <w:lang w:val="hy-AM"/>
        </w:rPr>
        <w:t xml:space="preserve">ում 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դասընթացի նյութերում; </w:t>
      </w:r>
    </w:p>
    <w:p w14:paraId="75BA89D4" w14:textId="1D2EE5FC" w:rsidR="00700AE0" w:rsidRPr="00700AE0" w:rsidRDefault="00700AE0" w:rsidP="006205C1">
      <w:pPr>
        <w:pStyle w:val="ListParagraph"/>
        <w:spacing w:after="0" w:line="240" w:lineRule="auto"/>
        <w:ind w:left="1440" w:right="600"/>
        <w:jc w:val="both"/>
        <w:textAlignment w:val="baseline"/>
        <w:rPr>
          <w:rFonts w:ascii="Sylfaen" w:eastAsia="Times New Roman" w:hAnsi="Sylfaen" w:cs="Arial"/>
          <w:lang w:val="hy-AM"/>
        </w:rPr>
      </w:pPr>
    </w:p>
    <w:p w14:paraId="0FC513B1" w14:textId="01F3B5C8" w:rsidR="00F15C2D" w:rsidRPr="00F15C2D" w:rsidRDefault="00F15C2D" w:rsidP="002A562A">
      <w:pPr>
        <w:shd w:val="clear" w:color="auto" w:fill="FFFFFF"/>
        <w:spacing w:before="150" w:after="150" w:line="240" w:lineRule="auto"/>
        <w:jc w:val="both"/>
        <w:outlineLvl w:val="4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ՊԱՀԱՆՋՎՈՂ ԳԻՏԵԼԻՔՆԵՐԸ, ՈՒՆԱԿՈՒԹՅՈՒՆՆԵՐԸ, ՀՄՏՈՒԹՅՈՒՆՆԵՐԸ</w:t>
      </w:r>
    </w:p>
    <w:p w14:paraId="1691341C" w14:textId="7B798BF3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Բարձրագույն կրթություն, ցանկալի է միջազգային հարաբերությունների, տնտեսագիտության, իրավագիտության, մարքեթինգի, հանրային կապերի և սոցիոլոգիայի ոլորտներում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5B88E299" w14:textId="353CBCB5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Նվազագույնը 3 տարվա աշխատանքային փորձ ռազմավարական ֆոնդ</w:t>
      </w:r>
      <w:r w:rsidR="006205C1">
        <w:rPr>
          <w:rFonts w:ascii="Sylfaen" w:eastAsia="Times New Roman" w:hAnsi="Sylfaen" w:cs="Arial"/>
          <w:lang w:val="hy-AM"/>
        </w:rPr>
        <w:t>ա</w:t>
      </w:r>
      <w:r w:rsidRPr="00F15C2D">
        <w:rPr>
          <w:rFonts w:ascii="Sylfaen" w:eastAsia="Times New Roman" w:hAnsi="Sylfaen" w:cs="Arial"/>
          <w:lang w:val="hy-AM"/>
        </w:rPr>
        <w:t>հայթայթման, և/կամ նախագծերի կառավարման բնագավառներում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2D69EBEA" w14:textId="765D1387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Ֆոնդ</w:t>
      </w:r>
      <w:r w:rsidR="006205C1">
        <w:rPr>
          <w:rFonts w:ascii="Sylfaen" w:eastAsia="Times New Roman" w:hAnsi="Sylfaen" w:cs="Arial"/>
          <w:lang w:val="hy-AM"/>
        </w:rPr>
        <w:t>ա</w:t>
      </w:r>
      <w:r w:rsidRPr="00F15C2D">
        <w:rPr>
          <w:rFonts w:ascii="Sylfaen" w:eastAsia="Times New Roman" w:hAnsi="Sylfaen" w:cs="Arial"/>
          <w:lang w:val="hy-AM"/>
        </w:rPr>
        <w:t>հայթայթման, գովազդի, վաճառքների, մարքեթինգի, ֆինանսական, մեդիա կամ բիզնես ոլորտներում միջազգային դիպլոմը/հավաստագիրը կդիտվի որպես առավելություն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65418CE4" w14:textId="6BC30FA9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Նախագծերի կառավարման, ռազմավարական ֆոնդ</w:t>
      </w:r>
      <w:r w:rsidR="006205C1">
        <w:rPr>
          <w:rFonts w:ascii="Sylfaen" w:eastAsia="Times New Roman" w:hAnsi="Sylfaen" w:cs="Arial"/>
          <w:lang w:val="hy-AM"/>
        </w:rPr>
        <w:t>ա</w:t>
      </w:r>
      <w:r w:rsidRPr="00F15C2D">
        <w:rPr>
          <w:rFonts w:ascii="Sylfaen" w:eastAsia="Times New Roman" w:hAnsi="Sylfaen" w:cs="Arial"/>
          <w:lang w:val="hy-AM"/>
        </w:rPr>
        <w:t>հայթայթման և բիզնես պլանի մշակման հմտություններ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1EC6E192" w14:textId="50807552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Հետազոտական, վերլուծական և պլանավորման հմտություններ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4EC8503E" w14:textId="04FA830F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lastRenderedPageBreak/>
        <w:t>Նախաձեռնողականության և էնտուզիազմի դրսևորում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75BB28D2" w14:textId="42537F5A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Սեղմ ժամկետներում աշխատելու ունակություն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2819F960" w14:textId="57048037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Կազմակերպչական և ներկայացման լավ հմտություններ</w:t>
      </w:r>
      <w:r w:rsidR="00700AE0" w:rsidRPr="00700AE0">
        <w:rPr>
          <w:rFonts w:ascii="Sylfaen" w:eastAsia="Times New Roman" w:hAnsi="Sylfaen" w:cs="Arial"/>
          <w:lang w:val="hy-AM"/>
        </w:rPr>
        <w:t>;</w:t>
      </w:r>
    </w:p>
    <w:p w14:paraId="7CD17B95" w14:textId="61C55885" w:rsidR="00F15C2D" w:rsidRPr="00F15C2D" w:rsidRDefault="00F15C2D" w:rsidP="00F15C2D">
      <w:pPr>
        <w:numPr>
          <w:ilvl w:val="0"/>
          <w:numId w:val="7"/>
        </w:numPr>
        <w:spacing w:after="0" w:line="240" w:lineRule="auto"/>
        <w:ind w:left="1320" w:right="600"/>
        <w:jc w:val="both"/>
        <w:textAlignment w:val="baseline"/>
        <w:rPr>
          <w:rFonts w:ascii="Sylfaen" w:eastAsia="Times New Roman" w:hAnsi="Sylfaen" w:cs="Arial"/>
          <w:lang w:val="hy-AM"/>
        </w:rPr>
      </w:pPr>
      <w:r w:rsidRPr="00F15C2D">
        <w:rPr>
          <w:rFonts w:ascii="Sylfaen" w:eastAsia="Times New Roman" w:hAnsi="Sylfaen" w:cs="Arial"/>
          <w:lang w:val="hy-AM"/>
        </w:rPr>
        <w:t>Միջանձնային շփումների, համագործակցության և բանակցելու հմտություններ:</w:t>
      </w:r>
    </w:p>
    <w:p w14:paraId="65E5C4CE" w14:textId="77777777" w:rsidR="001028A8" w:rsidRPr="00700AE0" w:rsidRDefault="001028A8" w:rsidP="00F15C2D">
      <w:pPr>
        <w:pStyle w:val="ListParagraph"/>
        <w:spacing w:after="0" w:line="240" w:lineRule="auto"/>
        <w:jc w:val="both"/>
        <w:rPr>
          <w:rFonts w:ascii="Sylfaen" w:eastAsia="Times New Roman" w:hAnsi="Sylfaen" w:cs="Arial"/>
          <w:lang w:val="hy-AM"/>
        </w:rPr>
      </w:pPr>
    </w:p>
    <w:p w14:paraId="561F03B7" w14:textId="5E9A70C9" w:rsidR="00947B9C" w:rsidRPr="00700AE0" w:rsidRDefault="00947B9C" w:rsidP="00947B9C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Arial"/>
          <w:b/>
          <w:bCs/>
          <w:lang w:val="hy-AM"/>
        </w:rPr>
      </w:pPr>
      <w:r w:rsidRPr="00700AE0">
        <w:rPr>
          <w:rFonts w:ascii="Sylfaen" w:eastAsia="Times New Roman" w:hAnsi="Sylfaen" w:cs="Arial"/>
          <w:b/>
          <w:bCs/>
          <w:lang w:val="hy-AM"/>
        </w:rPr>
        <w:t>Դիմելու ընթացակարգը.</w:t>
      </w:r>
    </w:p>
    <w:p w14:paraId="7EB5EDAB" w14:textId="470BE8E8" w:rsidR="00331ECD" w:rsidRPr="00331ECD" w:rsidRDefault="00331ECD" w:rsidP="00331ECD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lang w:val="hy-AM"/>
        </w:rPr>
      </w:pPr>
      <w:r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Մրցույթին մասնակցելու համար անձը</w:t>
      </w:r>
      <w:r w:rsidR="00F15C2D" w:rsidRPr="00700AE0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hyperlink r:id="rId11" w:history="1">
        <w:r w:rsidR="00F15C2D" w:rsidRPr="00700AE0">
          <w:rPr>
            <w:rStyle w:val="Hyperlink"/>
            <w:rFonts w:ascii="Sylfaen" w:eastAsia="Times New Roman" w:hAnsi="Sylfaen" w:cs="Segoe UI"/>
            <w:bdr w:val="none" w:sz="0" w:space="0" w:color="auto" w:frame="1"/>
            <w:shd w:val="clear" w:color="auto" w:fill="FFFFFF"/>
            <w:lang w:val="hy-AM"/>
          </w:rPr>
          <w:t>info@urbanfoundation.am</w:t>
        </w:r>
      </w:hyperlink>
      <w:r w:rsidR="00F15C2D" w:rsidRPr="00700AE0">
        <w:rPr>
          <w:rFonts w:ascii="Sylfaen" w:eastAsia="Times New Roman" w:hAnsi="Sylfaen" w:cs="Arial"/>
          <w:lang w:val="hy-AM"/>
        </w:rPr>
        <w:t xml:space="preserve"> է</w:t>
      </w:r>
      <w:r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լ</w:t>
      </w:r>
      <w:r w:rsidRPr="00331EC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hy-AM"/>
        </w:rPr>
        <w:t>․</w:t>
      </w:r>
      <w:r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 փոստի հասցեով պետք է ներկայացնի`</w:t>
      </w:r>
    </w:p>
    <w:p w14:paraId="246BA5B2" w14:textId="39451995" w:rsidR="00331ECD" w:rsidRPr="00331ECD" w:rsidRDefault="006847A7" w:rsidP="00331EC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Sylfaen" w:eastAsia="Times New Roman" w:hAnsi="Sylfaen" w:cs="Segoe UI"/>
          <w:color w:val="000000"/>
          <w:lang w:val="hy-AM"/>
        </w:rPr>
      </w:pPr>
      <w:r w:rsidRPr="00700AE0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Ի</w:t>
      </w:r>
      <w:r w:rsidR="00331ECD"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նքնակենսագրությունը, որը պետք է ներառի տեղեկատվություն կրթության, աշխատանքային փորձի, մասնագիտական գիտելիքների, աշխատանքային ունակությունների և հմտությունների վերաբերյալ</w:t>
      </w:r>
      <w:r w:rsidR="00700AE0" w:rsidRPr="00700AE0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;</w:t>
      </w:r>
    </w:p>
    <w:p w14:paraId="50C058C8" w14:textId="4EB0D48B" w:rsidR="00331ECD" w:rsidRPr="00700AE0" w:rsidRDefault="00331ECD" w:rsidP="00331EC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Sylfaen" w:eastAsia="Times New Roman" w:hAnsi="Sylfaen" w:cs="Segoe UI"/>
          <w:color w:val="000000"/>
          <w:lang w:val="hy-AM"/>
        </w:rPr>
      </w:pPr>
      <w:r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Թափուր պաշտոնը զբաղեցնելու համար մասնագիտական գիտելիքներին և աշխատանքային ունակություններին և հմտություններին ներկայացվող պահանջների բավարարումը հավաստող փաստաթղթերի, հավաստագրերի պատճենները (դրանց առկայության դեպքում)</w:t>
      </w:r>
      <w:r w:rsidR="00700AE0" w:rsidRPr="00700AE0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;</w:t>
      </w:r>
    </w:p>
    <w:p w14:paraId="6244B327" w14:textId="1BD058F7" w:rsidR="00F15C2D" w:rsidRPr="00331ECD" w:rsidRDefault="00F15C2D" w:rsidP="00331EC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Sylfaen" w:eastAsia="Times New Roman" w:hAnsi="Sylfaen" w:cs="Segoe UI"/>
          <w:color w:val="000000"/>
          <w:lang w:val="hy-AM"/>
        </w:rPr>
      </w:pPr>
      <w:r w:rsidRPr="00700AE0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 xml:space="preserve">Դասընթացի և փորձագիտական ծառայության համար ակնկալվող ժամավճարը։ </w:t>
      </w:r>
    </w:p>
    <w:p w14:paraId="2894B899" w14:textId="70D6C79D" w:rsidR="00331ECD" w:rsidRPr="00331ECD" w:rsidRDefault="00331ECD" w:rsidP="00331ECD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lang w:val="hy-AM"/>
        </w:rPr>
      </w:pPr>
      <w:r w:rsidRPr="00331ECD">
        <w:rPr>
          <w:rFonts w:ascii="Sylfaen" w:eastAsia="Times New Roman" w:hAnsi="Sylfaen" w:cs="Segoe UI"/>
          <w:color w:val="000000"/>
          <w:bdr w:val="none" w:sz="0" w:space="0" w:color="auto" w:frame="1"/>
          <w:shd w:val="clear" w:color="auto" w:fill="FFFFFF"/>
          <w:lang w:val="hy-AM"/>
        </w:rPr>
        <w:t>Հարցազրույցին կհրավիրվեն միայն փաստաթղթային գնահատման շեմը հաղթահարած անձիք:</w:t>
      </w:r>
    </w:p>
    <w:p w14:paraId="0B5EA583" w14:textId="04834532" w:rsidR="005429C8" w:rsidRPr="00700AE0" w:rsidRDefault="00947B9C" w:rsidP="00947B9C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Arial"/>
          <w:color w:val="333333"/>
          <w:lang w:val="hy-AM"/>
        </w:rPr>
      </w:pP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«</w:t>
      </w: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Թեմա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»</w:t>
      </w:r>
      <w:r w:rsidRPr="00700AE0">
        <w:rPr>
          <w:rFonts w:ascii="Sylfaen" w:eastAsia="Times New Roman" w:hAnsi="Sylfaen" w:cs="Noto Serif"/>
          <w:color w:val="333333"/>
          <w:lang w:val="hy-AM"/>
        </w:rPr>
        <w:t> </w:t>
      </w:r>
      <w:r w:rsidRPr="00700AE0">
        <w:rPr>
          <w:rFonts w:ascii="Sylfaen" w:eastAsia="Times New Roman" w:hAnsi="Sylfaen" w:cs="Arial"/>
          <w:color w:val="333333"/>
          <w:lang w:val="hy-AM"/>
        </w:rPr>
        <w:t>դաշտում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</w:t>
      </w:r>
      <w:r w:rsidR="00882F55" w:rsidRPr="00700AE0">
        <w:rPr>
          <w:rFonts w:ascii="Sylfaen" w:eastAsia="Times New Roman" w:hAnsi="Sylfaen" w:cs="Arial"/>
          <w:color w:val="333333"/>
          <w:lang w:val="hy-AM"/>
        </w:rPr>
        <w:t>պետք է</w:t>
      </w:r>
      <w:r w:rsidRPr="00700AE0">
        <w:rPr>
          <w:rFonts w:ascii="Sylfaen" w:eastAsia="Times New Roman" w:hAnsi="Sylfaen" w:cs="Noto Serif"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color w:val="333333"/>
          <w:lang w:val="hy-AM"/>
        </w:rPr>
        <w:t>նշել</w:t>
      </w:r>
      <w:r w:rsidRPr="00700AE0">
        <w:rPr>
          <w:rFonts w:ascii="Sylfaen" w:eastAsia="Times New Roman" w:hAnsi="Sylfaen" w:cs="Noto Serif"/>
          <w:color w:val="333333"/>
          <w:lang w:val="hy-AM"/>
        </w:rPr>
        <w:t> 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«</w:t>
      </w:r>
      <w:r w:rsidR="00054C84" w:rsidRPr="00700AE0">
        <w:rPr>
          <w:rFonts w:ascii="Sylfaen" w:eastAsia="Times New Roman" w:hAnsi="Sylfaen" w:cs="Noto Serif"/>
          <w:b/>
          <w:bCs/>
          <w:color w:val="333333"/>
          <w:lang w:val="hy-AM"/>
        </w:rPr>
        <w:t xml:space="preserve">Ֆոնդահայթայթման </w:t>
      </w:r>
      <w:r w:rsidR="008F7569"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փորձագետ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»</w:t>
      </w:r>
      <w:r w:rsidR="00B94159"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։</w:t>
      </w:r>
      <w:r w:rsidRPr="00700AE0">
        <w:rPr>
          <w:rFonts w:ascii="Sylfaen" w:eastAsia="Times New Roman" w:hAnsi="Sylfaen" w:cs="Noto Serif"/>
          <w:color w:val="333333"/>
          <w:lang w:val="hy-AM"/>
        </w:rPr>
        <w:t> </w:t>
      </w:r>
    </w:p>
    <w:p w14:paraId="2BC9B4F1" w14:textId="2B39C3E6" w:rsidR="00313B18" w:rsidRPr="00700AE0" w:rsidRDefault="00313B18" w:rsidP="00313B18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Noto Serif"/>
          <w:color w:val="333333"/>
          <w:lang w:val="hy-AM"/>
        </w:rPr>
      </w:pP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Դիմումի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ներկայացման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b/>
          <w:bCs/>
          <w:color w:val="333333"/>
          <w:lang w:val="hy-AM"/>
        </w:rPr>
        <w:t>վերջնաժամկետ</w:t>
      </w:r>
      <w:r w:rsidRPr="00700AE0">
        <w:rPr>
          <w:rFonts w:ascii="Sylfaen" w:eastAsia="Times New Roman" w:hAnsi="Sylfaen" w:cs="Noto Serif"/>
          <w:b/>
          <w:bCs/>
          <w:color w:val="333333"/>
          <w:lang w:val="hy-AM"/>
        </w:rPr>
        <w:t>.</w:t>
      </w:r>
      <w:r w:rsidRPr="00700AE0">
        <w:rPr>
          <w:rFonts w:ascii="Sylfaen" w:eastAsia="Times New Roman" w:hAnsi="Sylfaen" w:cs="Noto Serif"/>
          <w:color w:val="333333"/>
          <w:lang w:val="hy-AM"/>
        </w:rPr>
        <w:t> </w:t>
      </w:r>
      <w:r w:rsidR="00097B84">
        <w:rPr>
          <w:rFonts w:ascii="Sylfaen" w:eastAsia="Times New Roman" w:hAnsi="Sylfaen" w:cs="Noto Serif"/>
          <w:color w:val="333333"/>
          <w:lang w:val="hy-AM"/>
        </w:rPr>
        <w:t>17</w:t>
      </w:r>
      <w:r w:rsidR="001028A8" w:rsidRPr="00700AE0">
        <w:rPr>
          <w:rFonts w:ascii="Sylfaen" w:eastAsia="Times New Roman" w:hAnsi="Sylfaen" w:cs="Noto Serif"/>
          <w:color w:val="333333"/>
          <w:lang w:val="hy-AM"/>
        </w:rPr>
        <w:t xml:space="preserve"> նոյեմբերի</w:t>
      </w:r>
      <w:r w:rsidRPr="00700AE0">
        <w:rPr>
          <w:rFonts w:ascii="Sylfaen" w:eastAsia="Times New Roman" w:hAnsi="Sylfaen" w:cs="Noto Serif"/>
          <w:i/>
          <w:iCs/>
          <w:color w:val="333333"/>
          <w:lang w:val="hy-AM"/>
        </w:rPr>
        <w:t>, 202</w:t>
      </w:r>
      <w:r w:rsidRPr="00700AE0">
        <w:rPr>
          <w:rFonts w:ascii="Sylfaen" w:eastAsia="Times New Roman" w:hAnsi="Sylfaen" w:cs="Times New Roman"/>
          <w:i/>
          <w:iCs/>
          <w:color w:val="333333"/>
          <w:lang w:val="hy-AM"/>
        </w:rPr>
        <w:t>3</w:t>
      </w:r>
      <w:r w:rsidRPr="00700AE0">
        <w:rPr>
          <w:rFonts w:ascii="Sylfaen" w:eastAsia="Times New Roman" w:hAnsi="Sylfaen" w:cs="Noto Serif"/>
          <w:i/>
          <w:iCs/>
          <w:color w:val="333333"/>
          <w:lang w:val="hy-AM"/>
        </w:rPr>
        <w:t xml:space="preserve"> </w:t>
      </w:r>
      <w:r w:rsidRPr="00700AE0">
        <w:rPr>
          <w:rFonts w:ascii="Sylfaen" w:eastAsia="Times New Roman" w:hAnsi="Sylfaen" w:cs="Arial"/>
          <w:i/>
          <w:iCs/>
          <w:color w:val="333333"/>
          <w:lang w:val="hy-AM"/>
        </w:rPr>
        <w:t>թ</w:t>
      </w:r>
      <w:r w:rsidRPr="00700AE0">
        <w:rPr>
          <w:rFonts w:ascii="Times New Roman" w:eastAsia="Times New Roman" w:hAnsi="Times New Roman" w:cs="Times New Roman"/>
          <w:i/>
          <w:iCs/>
          <w:color w:val="333333"/>
          <w:lang w:val="hy-AM"/>
        </w:rPr>
        <w:t>․</w:t>
      </w:r>
    </w:p>
    <w:p w14:paraId="75C09ABD" w14:textId="77777777" w:rsidR="00947B9C" w:rsidRPr="00700AE0" w:rsidRDefault="00947B9C" w:rsidP="00947B9C">
      <w:pPr>
        <w:rPr>
          <w:rFonts w:ascii="Sylfaen" w:hAnsi="Sylfaen"/>
          <w:kern w:val="2"/>
          <w:lang w:val="hy-AM"/>
          <w14:ligatures w14:val="standardContextual"/>
        </w:rPr>
      </w:pPr>
    </w:p>
    <w:sectPr w:rsidR="00947B9C" w:rsidRPr="00700AE0" w:rsidSect="0027729F">
      <w:headerReference w:type="default" r:id="rId12"/>
      <w:pgSz w:w="12240" w:h="15840"/>
      <w:pgMar w:top="1440" w:right="90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A02D" w14:textId="77777777" w:rsidR="0047380A" w:rsidRDefault="0047380A" w:rsidP="009C7EBA">
      <w:pPr>
        <w:spacing w:after="0" w:line="240" w:lineRule="auto"/>
      </w:pPr>
      <w:r>
        <w:separator/>
      </w:r>
    </w:p>
  </w:endnote>
  <w:endnote w:type="continuationSeparator" w:id="0">
    <w:p w14:paraId="5C9C78C8" w14:textId="77777777" w:rsidR="0047380A" w:rsidRDefault="0047380A" w:rsidP="009C7EBA">
      <w:pPr>
        <w:spacing w:after="0" w:line="240" w:lineRule="auto"/>
      </w:pPr>
      <w:r>
        <w:continuationSeparator/>
      </w:r>
    </w:p>
  </w:endnote>
  <w:endnote w:type="continuationNotice" w:id="1">
    <w:p w14:paraId="1BBBF43D" w14:textId="77777777" w:rsidR="0047380A" w:rsidRDefault="00473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2B60" w14:textId="77777777" w:rsidR="0047380A" w:rsidRDefault="0047380A" w:rsidP="009C7EBA">
      <w:pPr>
        <w:spacing w:after="0" w:line="240" w:lineRule="auto"/>
      </w:pPr>
      <w:r>
        <w:separator/>
      </w:r>
    </w:p>
  </w:footnote>
  <w:footnote w:type="continuationSeparator" w:id="0">
    <w:p w14:paraId="05D59E5F" w14:textId="77777777" w:rsidR="0047380A" w:rsidRDefault="0047380A" w:rsidP="009C7EBA">
      <w:pPr>
        <w:spacing w:after="0" w:line="240" w:lineRule="auto"/>
      </w:pPr>
      <w:r>
        <w:continuationSeparator/>
      </w:r>
    </w:p>
  </w:footnote>
  <w:footnote w:type="continuationNotice" w:id="1">
    <w:p w14:paraId="2269BED7" w14:textId="77777777" w:rsidR="0047380A" w:rsidRDefault="004738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67FE" w14:textId="46AD7592" w:rsidR="009C7EBA" w:rsidRDefault="00513132" w:rsidP="000A2647">
    <w:pPr>
      <w:pStyle w:val="Header"/>
      <w:tabs>
        <w:tab w:val="clear" w:pos="9360"/>
        <w:tab w:val="right" w:pos="99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DC4B5" wp14:editId="12FC452A">
          <wp:simplePos x="0" y="0"/>
          <wp:positionH relativeFrom="column">
            <wp:posOffset>4667885</wp:posOffset>
          </wp:positionH>
          <wp:positionV relativeFrom="paragraph">
            <wp:posOffset>-48260</wp:posOffset>
          </wp:positionV>
          <wp:extent cx="1894637" cy="534273"/>
          <wp:effectExtent l="0" t="0" r="0" b="0"/>
          <wp:wrapNone/>
          <wp:docPr id="791099419" name="Picture 79109941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637" cy="534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815">
      <w:t xml:space="preserve">  </w:t>
    </w:r>
    <w:r w:rsidR="000A2647">
      <w:rPr>
        <w:lang w:val="hy-AM"/>
      </w:rPr>
      <w:tab/>
    </w:r>
    <w:r w:rsidR="000A2647">
      <w:rPr>
        <w:lang w:val="hy-AM"/>
      </w:rPr>
      <w:tab/>
    </w:r>
  </w:p>
  <w:p w14:paraId="411B37AF" w14:textId="580B5AF6" w:rsidR="00B07E79" w:rsidRPr="00094B03" w:rsidRDefault="004804F0" w:rsidP="009C7EBA">
    <w:pPr>
      <w:pStyle w:val="Header"/>
    </w:pPr>
    <w:r>
      <w:rPr>
        <w:lang w:val="hy-AM"/>
      </w:rPr>
      <w:tab/>
    </w:r>
    <w:r>
      <w:rPr>
        <w:lang w:val="hy-AM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D55"/>
    <w:multiLevelType w:val="multilevel"/>
    <w:tmpl w:val="693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06EC6"/>
    <w:multiLevelType w:val="hybridMultilevel"/>
    <w:tmpl w:val="C3CA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4F31"/>
    <w:multiLevelType w:val="hybridMultilevel"/>
    <w:tmpl w:val="82F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DEF"/>
    <w:multiLevelType w:val="multilevel"/>
    <w:tmpl w:val="AE2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A0690"/>
    <w:multiLevelType w:val="multilevel"/>
    <w:tmpl w:val="96304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70915"/>
    <w:multiLevelType w:val="multilevel"/>
    <w:tmpl w:val="576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C3170"/>
    <w:multiLevelType w:val="multilevel"/>
    <w:tmpl w:val="96304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15F86"/>
    <w:multiLevelType w:val="hybridMultilevel"/>
    <w:tmpl w:val="E58CE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973C62"/>
    <w:multiLevelType w:val="multilevel"/>
    <w:tmpl w:val="9970E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82726">
    <w:abstractNumId w:val="7"/>
  </w:num>
  <w:num w:numId="2" w16cid:durableId="922302153">
    <w:abstractNumId w:val="3"/>
  </w:num>
  <w:num w:numId="3" w16cid:durableId="2087876630">
    <w:abstractNumId w:val="5"/>
  </w:num>
  <w:num w:numId="4" w16cid:durableId="158808384">
    <w:abstractNumId w:val="2"/>
  </w:num>
  <w:num w:numId="5" w16cid:durableId="212692650">
    <w:abstractNumId w:val="0"/>
  </w:num>
  <w:num w:numId="6" w16cid:durableId="1697779165">
    <w:abstractNumId w:val="6"/>
  </w:num>
  <w:num w:numId="7" w16cid:durableId="1140155050">
    <w:abstractNumId w:val="8"/>
  </w:num>
  <w:num w:numId="8" w16cid:durableId="286392453">
    <w:abstractNumId w:val="1"/>
  </w:num>
  <w:num w:numId="9" w16cid:durableId="197672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BA"/>
    <w:rsid w:val="000006AD"/>
    <w:rsid w:val="0001283B"/>
    <w:rsid w:val="0003426D"/>
    <w:rsid w:val="000524DD"/>
    <w:rsid w:val="00054C84"/>
    <w:rsid w:val="00060B73"/>
    <w:rsid w:val="00060C99"/>
    <w:rsid w:val="00094B03"/>
    <w:rsid w:val="00097B84"/>
    <w:rsid w:val="000A2647"/>
    <w:rsid w:val="000B2E00"/>
    <w:rsid w:val="000B67CB"/>
    <w:rsid w:val="000D05B4"/>
    <w:rsid w:val="000F5F95"/>
    <w:rsid w:val="001028A8"/>
    <w:rsid w:val="0013095F"/>
    <w:rsid w:val="001356B8"/>
    <w:rsid w:val="00144848"/>
    <w:rsid w:val="00171C3D"/>
    <w:rsid w:val="001845D5"/>
    <w:rsid w:val="001A548E"/>
    <w:rsid w:val="001E605C"/>
    <w:rsid w:val="00204E0E"/>
    <w:rsid w:val="00221959"/>
    <w:rsid w:val="00226398"/>
    <w:rsid w:val="00230C9E"/>
    <w:rsid w:val="002323DE"/>
    <w:rsid w:val="0024373E"/>
    <w:rsid w:val="00244B59"/>
    <w:rsid w:val="00251786"/>
    <w:rsid w:val="00270CB1"/>
    <w:rsid w:val="00274186"/>
    <w:rsid w:val="0027729F"/>
    <w:rsid w:val="00277F79"/>
    <w:rsid w:val="002811AC"/>
    <w:rsid w:val="002A562A"/>
    <w:rsid w:val="002A5D82"/>
    <w:rsid w:val="002C062B"/>
    <w:rsid w:val="002C1884"/>
    <w:rsid w:val="002C26E4"/>
    <w:rsid w:val="002D1738"/>
    <w:rsid w:val="00307403"/>
    <w:rsid w:val="00313B18"/>
    <w:rsid w:val="00331ECD"/>
    <w:rsid w:val="00335117"/>
    <w:rsid w:val="00373A56"/>
    <w:rsid w:val="0038115F"/>
    <w:rsid w:val="003A5C6C"/>
    <w:rsid w:val="003A6437"/>
    <w:rsid w:val="003A6760"/>
    <w:rsid w:val="003B4C83"/>
    <w:rsid w:val="003E0A17"/>
    <w:rsid w:val="003E7EA9"/>
    <w:rsid w:val="003F4BBC"/>
    <w:rsid w:val="0042544B"/>
    <w:rsid w:val="00445F15"/>
    <w:rsid w:val="00464DEF"/>
    <w:rsid w:val="0047380A"/>
    <w:rsid w:val="00473BAD"/>
    <w:rsid w:val="004804F0"/>
    <w:rsid w:val="00495D8E"/>
    <w:rsid w:val="0049641A"/>
    <w:rsid w:val="004A0A5A"/>
    <w:rsid w:val="004D54FC"/>
    <w:rsid w:val="004F26DE"/>
    <w:rsid w:val="004F2D0B"/>
    <w:rsid w:val="00513132"/>
    <w:rsid w:val="00514034"/>
    <w:rsid w:val="00531245"/>
    <w:rsid w:val="005374BA"/>
    <w:rsid w:val="005429C8"/>
    <w:rsid w:val="005437C9"/>
    <w:rsid w:val="005702BD"/>
    <w:rsid w:val="00582054"/>
    <w:rsid w:val="005A496A"/>
    <w:rsid w:val="005D219D"/>
    <w:rsid w:val="005D2584"/>
    <w:rsid w:val="006205C1"/>
    <w:rsid w:val="006409AC"/>
    <w:rsid w:val="006457EC"/>
    <w:rsid w:val="006667A7"/>
    <w:rsid w:val="006847A7"/>
    <w:rsid w:val="00696C42"/>
    <w:rsid w:val="006A4D88"/>
    <w:rsid w:val="006A7A72"/>
    <w:rsid w:val="006B758A"/>
    <w:rsid w:val="006C6236"/>
    <w:rsid w:val="006C69FF"/>
    <w:rsid w:val="006E20F3"/>
    <w:rsid w:val="006F5585"/>
    <w:rsid w:val="00700AE0"/>
    <w:rsid w:val="00703FD4"/>
    <w:rsid w:val="00704A9A"/>
    <w:rsid w:val="0073009E"/>
    <w:rsid w:val="007366E2"/>
    <w:rsid w:val="00742791"/>
    <w:rsid w:val="00754021"/>
    <w:rsid w:val="00770FDC"/>
    <w:rsid w:val="00771426"/>
    <w:rsid w:val="00773C13"/>
    <w:rsid w:val="007A2799"/>
    <w:rsid w:val="007C1E76"/>
    <w:rsid w:val="007D1235"/>
    <w:rsid w:val="007F3FDB"/>
    <w:rsid w:val="008407B7"/>
    <w:rsid w:val="00843BE8"/>
    <w:rsid w:val="008446E7"/>
    <w:rsid w:val="008535B3"/>
    <w:rsid w:val="00864738"/>
    <w:rsid w:val="00875F16"/>
    <w:rsid w:val="00882F55"/>
    <w:rsid w:val="0088331F"/>
    <w:rsid w:val="008901BA"/>
    <w:rsid w:val="00893800"/>
    <w:rsid w:val="008A09B8"/>
    <w:rsid w:val="008B04E5"/>
    <w:rsid w:val="008B27DE"/>
    <w:rsid w:val="008E070F"/>
    <w:rsid w:val="008E59F1"/>
    <w:rsid w:val="008F7569"/>
    <w:rsid w:val="009000BD"/>
    <w:rsid w:val="009038E6"/>
    <w:rsid w:val="00905C33"/>
    <w:rsid w:val="00907FB6"/>
    <w:rsid w:val="009178F1"/>
    <w:rsid w:val="00923815"/>
    <w:rsid w:val="00930387"/>
    <w:rsid w:val="00947B9C"/>
    <w:rsid w:val="00952C2F"/>
    <w:rsid w:val="00953F9F"/>
    <w:rsid w:val="00972B39"/>
    <w:rsid w:val="00981540"/>
    <w:rsid w:val="00993DC4"/>
    <w:rsid w:val="009B74A7"/>
    <w:rsid w:val="009C7EBA"/>
    <w:rsid w:val="009D2B12"/>
    <w:rsid w:val="00A032AD"/>
    <w:rsid w:val="00A11B8B"/>
    <w:rsid w:val="00A73FF7"/>
    <w:rsid w:val="00A87D3F"/>
    <w:rsid w:val="00A97F42"/>
    <w:rsid w:val="00AA7415"/>
    <w:rsid w:val="00AB2A09"/>
    <w:rsid w:val="00AB62AF"/>
    <w:rsid w:val="00AC1034"/>
    <w:rsid w:val="00AE1C34"/>
    <w:rsid w:val="00B07E79"/>
    <w:rsid w:val="00B20EB2"/>
    <w:rsid w:val="00B24C18"/>
    <w:rsid w:val="00B45E82"/>
    <w:rsid w:val="00B45F9E"/>
    <w:rsid w:val="00B65173"/>
    <w:rsid w:val="00B7396C"/>
    <w:rsid w:val="00B93CA4"/>
    <w:rsid w:val="00B94159"/>
    <w:rsid w:val="00BB4902"/>
    <w:rsid w:val="00BB777E"/>
    <w:rsid w:val="00BD7986"/>
    <w:rsid w:val="00C2146E"/>
    <w:rsid w:val="00C35578"/>
    <w:rsid w:val="00C43FB9"/>
    <w:rsid w:val="00C44FE6"/>
    <w:rsid w:val="00C50056"/>
    <w:rsid w:val="00C55E8F"/>
    <w:rsid w:val="00C71B82"/>
    <w:rsid w:val="00C779F5"/>
    <w:rsid w:val="00C835E6"/>
    <w:rsid w:val="00C910AD"/>
    <w:rsid w:val="00CA6970"/>
    <w:rsid w:val="00CA6A0C"/>
    <w:rsid w:val="00CC6CEA"/>
    <w:rsid w:val="00CE112E"/>
    <w:rsid w:val="00CE7490"/>
    <w:rsid w:val="00CE74DB"/>
    <w:rsid w:val="00D25F77"/>
    <w:rsid w:val="00D270E4"/>
    <w:rsid w:val="00D30A65"/>
    <w:rsid w:val="00D61AED"/>
    <w:rsid w:val="00D86A28"/>
    <w:rsid w:val="00D95F9B"/>
    <w:rsid w:val="00DA0E57"/>
    <w:rsid w:val="00DA159C"/>
    <w:rsid w:val="00DC4A8E"/>
    <w:rsid w:val="00DE0084"/>
    <w:rsid w:val="00DF5435"/>
    <w:rsid w:val="00E220D6"/>
    <w:rsid w:val="00E330FF"/>
    <w:rsid w:val="00E41D16"/>
    <w:rsid w:val="00E621C1"/>
    <w:rsid w:val="00E67F4D"/>
    <w:rsid w:val="00E74A00"/>
    <w:rsid w:val="00E93D0E"/>
    <w:rsid w:val="00EA3E6B"/>
    <w:rsid w:val="00EB1631"/>
    <w:rsid w:val="00EB309C"/>
    <w:rsid w:val="00EC41BC"/>
    <w:rsid w:val="00ED53AE"/>
    <w:rsid w:val="00ED5614"/>
    <w:rsid w:val="00F03CC1"/>
    <w:rsid w:val="00F15C2D"/>
    <w:rsid w:val="00F178C6"/>
    <w:rsid w:val="00F358A3"/>
    <w:rsid w:val="00F43657"/>
    <w:rsid w:val="00F82531"/>
    <w:rsid w:val="00F84554"/>
    <w:rsid w:val="00F84979"/>
    <w:rsid w:val="00F926AD"/>
    <w:rsid w:val="00FB22DC"/>
    <w:rsid w:val="00FF4AD0"/>
    <w:rsid w:val="051D5F9F"/>
    <w:rsid w:val="148E4036"/>
    <w:rsid w:val="2318934C"/>
    <w:rsid w:val="3E3706DC"/>
    <w:rsid w:val="4F40ED99"/>
    <w:rsid w:val="7EC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A351F"/>
  <w15:chartTrackingRefBased/>
  <w15:docId w15:val="{C44AF6DD-2E34-42CE-9B8F-6464A140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847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BA"/>
  </w:style>
  <w:style w:type="paragraph" w:styleId="Footer">
    <w:name w:val="footer"/>
    <w:basedOn w:val="Normal"/>
    <w:link w:val="FooterChar"/>
    <w:uiPriority w:val="99"/>
    <w:unhideWhenUsed/>
    <w:rsid w:val="009C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BA"/>
  </w:style>
  <w:style w:type="table" w:styleId="TableGrid">
    <w:name w:val="Table Grid"/>
    <w:basedOn w:val="TableNormal"/>
    <w:uiPriority w:val="39"/>
    <w:rsid w:val="009C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E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E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5585"/>
    <w:pPr>
      <w:ind w:left="720"/>
      <w:contextualSpacing/>
    </w:pPr>
  </w:style>
  <w:style w:type="paragraph" w:styleId="Revision">
    <w:name w:val="Revision"/>
    <w:hidden/>
    <w:uiPriority w:val="99"/>
    <w:semiHidden/>
    <w:rsid w:val="001E60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A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C2D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847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rbanfoundation.a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4" ma:contentTypeDescription="Create a new document." ma:contentTypeScope="" ma:versionID="e2f1cd71a3bf20bb0fba6599e7c73893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2dc4418fdd0d188e898c1f4e09a505c9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0CF4-A68B-49EE-A1EC-CB041846FFCD}">
  <ds:schemaRefs>
    <ds:schemaRef ds:uri="http://schemas.microsoft.com/office/2006/metadata/properties"/>
    <ds:schemaRef ds:uri="http://schemas.microsoft.com/office/infopath/2007/PartnerControls"/>
    <ds:schemaRef ds:uri="37a31bdf-9d78-4393-b16c-48155cf85200"/>
    <ds:schemaRef ds:uri="0ca1400c-d12d-4ca5-84d3-6b4e4d6e7407"/>
  </ds:schemaRefs>
</ds:datastoreItem>
</file>

<file path=customXml/itemProps2.xml><?xml version="1.0" encoding="utf-8"?>
<ds:datastoreItem xmlns:ds="http://schemas.openxmlformats.org/officeDocument/2006/customXml" ds:itemID="{F2ADE9B2-EE6C-4AA2-904F-E1B705DAE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6354F-38F4-4B9B-9FC9-9D36D03FA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B9575-2C69-411B-B4F8-92805DCF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Avetisyan</dc:creator>
  <cp:keywords/>
  <dc:description/>
  <cp:lastModifiedBy>Piruze Manukyan</cp:lastModifiedBy>
  <cp:revision>2</cp:revision>
  <dcterms:created xsi:type="dcterms:W3CDTF">2023-10-30T13:32:00Z</dcterms:created>
  <dcterms:modified xsi:type="dcterms:W3CDTF">2023-10-30T13:32:00Z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</Properties>
</file>